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66F" w:rsidRDefault="00EE413D" w:rsidP="002A0058">
      <w:pPr>
        <w:pStyle w:val="My"/>
        <w:contextualSpacing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КРАТКОЕ РУКОВОДСТВО </w:t>
      </w:r>
      <w:r w:rsidR="0016266F">
        <w:rPr>
          <w:b/>
          <w:color w:val="000000" w:themeColor="text1"/>
          <w:szCs w:val="28"/>
        </w:rPr>
        <w:t xml:space="preserve">ПО </w:t>
      </w:r>
      <w:r>
        <w:rPr>
          <w:b/>
          <w:color w:val="000000" w:themeColor="text1"/>
          <w:szCs w:val="28"/>
        </w:rPr>
        <w:t>РАБОТ</w:t>
      </w:r>
      <w:r w:rsidR="0016266F">
        <w:rPr>
          <w:b/>
          <w:color w:val="000000" w:themeColor="text1"/>
          <w:szCs w:val="28"/>
        </w:rPr>
        <w:t>Е</w:t>
      </w:r>
      <w:r>
        <w:rPr>
          <w:b/>
          <w:color w:val="000000" w:themeColor="text1"/>
          <w:szCs w:val="28"/>
        </w:rPr>
        <w:t xml:space="preserve"> ПОЛЬЗОВАТЕЛЯ В РЕЕСТРЕ ЕФГИ </w:t>
      </w:r>
    </w:p>
    <w:p w:rsidR="00EE413D" w:rsidRDefault="00EE413D" w:rsidP="002A0058">
      <w:pPr>
        <w:pStyle w:val="My"/>
        <w:contextualSpacing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(формирование заявок на предоставление в пользование геологической информации </w:t>
      </w:r>
      <w:r w:rsidR="00F935CA">
        <w:rPr>
          <w:b/>
          <w:color w:val="000000" w:themeColor="text1"/>
          <w:szCs w:val="28"/>
        </w:rPr>
        <w:t>о недрах,</w:t>
      </w:r>
      <w:r>
        <w:rPr>
          <w:b/>
          <w:color w:val="000000" w:themeColor="text1"/>
          <w:szCs w:val="28"/>
        </w:rPr>
        <w:t xml:space="preserve"> не ограниченной в доступе)</w:t>
      </w:r>
    </w:p>
    <w:p w:rsidR="0016266F" w:rsidRDefault="0016266F" w:rsidP="002A0058">
      <w:pPr>
        <w:pStyle w:val="My"/>
        <w:contextualSpacing/>
        <w:jc w:val="center"/>
        <w:rPr>
          <w:b/>
          <w:color w:val="000000" w:themeColor="text1"/>
          <w:szCs w:val="28"/>
        </w:rPr>
      </w:pPr>
    </w:p>
    <w:p w:rsidR="00EE413D" w:rsidRPr="0028331F" w:rsidRDefault="008E05B3" w:rsidP="00EE413D">
      <w:pPr>
        <w:pStyle w:val="My"/>
        <w:numPr>
          <w:ilvl w:val="0"/>
          <w:numId w:val="6"/>
        </w:numPr>
        <w:contextualSpacing/>
        <w:jc w:val="left"/>
        <w:rPr>
          <w:b/>
          <w:color w:val="00B0F0"/>
          <w:szCs w:val="28"/>
          <w:u w:val="single"/>
        </w:rPr>
      </w:pPr>
      <w:hyperlink w:anchor="_ВХОД_В_СИСТЕМУ" w:history="1">
        <w:r w:rsidR="00EE413D" w:rsidRPr="0028331F">
          <w:rPr>
            <w:rStyle w:val="ae"/>
            <w:b/>
            <w:color w:val="00B0F0"/>
            <w:szCs w:val="28"/>
          </w:rPr>
          <w:t>ВХОД В СИСТЕМУ</w:t>
        </w:r>
      </w:hyperlink>
    </w:p>
    <w:p w:rsidR="00EE413D" w:rsidRPr="0028331F" w:rsidRDefault="008E05B3" w:rsidP="00EE413D">
      <w:pPr>
        <w:pStyle w:val="My"/>
        <w:numPr>
          <w:ilvl w:val="0"/>
          <w:numId w:val="6"/>
        </w:numPr>
        <w:contextualSpacing/>
        <w:jc w:val="left"/>
        <w:rPr>
          <w:b/>
          <w:color w:val="00B0F0"/>
          <w:szCs w:val="28"/>
          <w:u w:val="single"/>
        </w:rPr>
      </w:pPr>
      <w:hyperlink w:anchor="_ДОБАВЛЕНИЕ_ОБЪЕКТОВ_В" w:history="1">
        <w:r w:rsidR="00EE413D" w:rsidRPr="0028331F">
          <w:rPr>
            <w:rStyle w:val="ae"/>
            <w:b/>
            <w:color w:val="00B0F0"/>
            <w:szCs w:val="28"/>
          </w:rPr>
          <w:t>ДОБАВЛЕНИЕ ОБЪЕКТОВ В ЗАЯВКУ</w:t>
        </w:r>
      </w:hyperlink>
    </w:p>
    <w:p w:rsidR="00EE413D" w:rsidRPr="0028331F" w:rsidRDefault="008E05B3" w:rsidP="00EE413D">
      <w:pPr>
        <w:pStyle w:val="ad"/>
        <w:numPr>
          <w:ilvl w:val="0"/>
          <w:numId w:val="6"/>
        </w:numPr>
        <w:spacing w:beforeAutospacing="0" w:after="0" w:afterAutospacing="0" w:line="360" w:lineRule="auto"/>
        <w:contextualSpacing/>
        <w:jc w:val="both"/>
        <w:rPr>
          <w:b/>
          <w:color w:val="00B0F0"/>
          <w:sz w:val="28"/>
          <w:szCs w:val="28"/>
          <w:u w:val="single"/>
        </w:rPr>
      </w:pPr>
      <w:hyperlink w:anchor="_ФОРМИРОВАНИЕ_ЗАЯВКИ" w:history="1">
        <w:r w:rsidR="00C47A07" w:rsidRPr="0028331F">
          <w:rPr>
            <w:rStyle w:val="ae"/>
            <w:b/>
            <w:color w:val="00B0F0"/>
            <w:sz w:val="28"/>
            <w:szCs w:val="28"/>
          </w:rPr>
          <w:t>ФОРМИРОВАНИЕ ЗАЯВКИ</w:t>
        </w:r>
      </w:hyperlink>
    </w:p>
    <w:p w:rsidR="00EE413D" w:rsidRDefault="008E05B3" w:rsidP="002A0058">
      <w:pPr>
        <w:pStyle w:val="ad"/>
        <w:numPr>
          <w:ilvl w:val="0"/>
          <w:numId w:val="6"/>
        </w:numPr>
        <w:spacing w:beforeAutospacing="0" w:after="0" w:afterAutospacing="0" w:line="360" w:lineRule="auto"/>
        <w:contextualSpacing/>
        <w:jc w:val="both"/>
        <w:rPr>
          <w:rStyle w:val="ae"/>
          <w:b/>
          <w:color w:val="00B0F0"/>
          <w:sz w:val="28"/>
          <w:szCs w:val="28"/>
        </w:rPr>
      </w:pPr>
      <w:hyperlink w:anchor="_РАБОТА_С_СОЗДАННЫМИ" w:history="1">
        <w:r w:rsidR="00C47A07" w:rsidRPr="0028331F">
          <w:rPr>
            <w:rStyle w:val="ae"/>
            <w:b/>
            <w:color w:val="00B0F0"/>
            <w:sz w:val="28"/>
            <w:szCs w:val="28"/>
          </w:rPr>
          <w:t>РАБОТА С СОЗДАННЫМИ ЗАЯВКАМИ</w:t>
        </w:r>
      </w:hyperlink>
    </w:p>
    <w:p w:rsidR="0016266F" w:rsidRPr="002A0058" w:rsidRDefault="0016266F" w:rsidP="0016266F">
      <w:pPr>
        <w:pStyle w:val="ad"/>
        <w:spacing w:beforeAutospacing="0" w:after="0" w:afterAutospacing="0" w:line="360" w:lineRule="auto"/>
        <w:ind w:left="1069"/>
        <w:contextualSpacing/>
        <w:jc w:val="both"/>
        <w:rPr>
          <w:b/>
          <w:color w:val="00B0F0"/>
          <w:sz w:val="28"/>
          <w:szCs w:val="28"/>
          <w:u w:val="single"/>
        </w:rPr>
      </w:pPr>
    </w:p>
    <w:p w:rsidR="00E62E54" w:rsidRPr="005920A0" w:rsidRDefault="00E62E54" w:rsidP="00F935CA">
      <w:pPr>
        <w:pStyle w:val="1"/>
        <w:numPr>
          <w:ilvl w:val="0"/>
          <w:numId w:val="7"/>
        </w:numPr>
      </w:pPr>
      <w:bookmarkStart w:id="0" w:name="_ВХОД_В_СИСТЕМУ"/>
      <w:bookmarkEnd w:id="0"/>
      <w:r w:rsidRPr="005920A0">
        <w:t>ВХОД В СИСТЕМУ</w:t>
      </w:r>
    </w:p>
    <w:p w:rsidR="007E1D9F" w:rsidRPr="00804202" w:rsidRDefault="00716E12" w:rsidP="00E62E54">
      <w:pPr>
        <w:pStyle w:val="My"/>
        <w:contextualSpacing/>
        <w:rPr>
          <w:color w:val="000000" w:themeColor="text1"/>
          <w:szCs w:val="28"/>
        </w:rPr>
      </w:pPr>
      <w:r w:rsidRPr="00AA007E">
        <w:rPr>
          <w:color w:val="000000" w:themeColor="text1"/>
          <w:szCs w:val="28"/>
        </w:rPr>
        <w:t xml:space="preserve">Для доступа к </w:t>
      </w:r>
      <w:r w:rsidR="00804202">
        <w:rPr>
          <w:color w:val="000000" w:themeColor="text1"/>
          <w:szCs w:val="28"/>
        </w:rPr>
        <w:t>реестру первичной и интерпретированной геологической информации ЕФГИ</w:t>
      </w:r>
      <w:r w:rsidRPr="00AA007E">
        <w:rPr>
          <w:color w:val="000000" w:themeColor="text1"/>
          <w:szCs w:val="28"/>
        </w:rPr>
        <w:t xml:space="preserve"> в адресной строке веб-браузера </w:t>
      </w:r>
      <w:r w:rsidR="00804202">
        <w:rPr>
          <w:color w:val="000000" w:themeColor="text1"/>
          <w:szCs w:val="28"/>
        </w:rPr>
        <w:t xml:space="preserve">необходимо задать </w:t>
      </w:r>
      <w:r w:rsidRPr="00AA007E">
        <w:rPr>
          <w:color w:val="000000" w:themeColor="text1"/>
          <w:szCs w:val="28"/>
        </w:rPr>
        <w:t xml:space="preserve">адрес </w:t>
      </w:r>
      <w:r w:rsidR="00804202">
        <w:rPr>
          <w:color w:val="000000" w:themeColor="text1"/>
          <w:szCs w:val="28"/>
        </w:rPr>
        <w:t>https://new.efgi.ru</w:t>
      </w:r>
      <w:r w:rsidRPr="00AA007E">
        <w:rPr>
          <w:color w:val="000000" w:themeColor="text1"/>
          <w:szCs w:val="28"/>
        </w:rPr>
        <w:t xml:space="preserve"> </w:t>
      </w:r>
      <w:r w:rsidR="00E3454B">
        <w:rPr>
          <w:color w:val="000000" w:themeColor="text1"/>
          <w:szCs w:val="28"/>
        </w:rPr>
        <w:t>(см. рис. 1)</w:t>
      </w:r>
      <w:r w:rsidR="0028331F">
        <w:rPr>
          <w:color w:val="000000" w:themeColor="text1"/>
          <w:szCs w:val="28"/>
        </w:rPr>
        <w:t>.</w:t>
      </w:r>
    </w:p>
    <w:p w:rsidR="00716E12" w:rsidRPr="00AA007E" w:rsidRDefault="00716E12" w:rsidP="007E1D9F">
      <w:pPr>
        <w:pStyle w:val="My"/>
        <w:ind w:firstLine="0"/>
        <w:contextualSpacing/>
        <w:jc w:val="center"/>
        <w:rPr>
          <w:color w:val="000000" w:themeColor="text1"/>
          <w:szCs w:val="28"/>
        </w:rPr>
      </w:pPr>
      <w:r w:rsidRPr="00AA007E">
        <w:rPr>
          <w:noProof/>
          <w:color w:val="000000" w:themeColor="text1"/>
          <w:szCs w:val="28"/>
          <w:lang w:eastAsia="ru-RU"/>
        </w:rPr>
        <w:drawing>
          <wp:inline distT="0" distB="0" distL="0" distR="0" wp14:anchorId="5C8537A3" wp14:editId="7DB455AE">
            <wp:extent cx="5626100" cy="3238500"/>
            <wp:effectExtent l="0" t="0" r="0" b="0"/>
            <wp:docPr id="11705117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11727" name="Рисунок 11705117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12" w:rsidRPr="007E1D9F" w:rsidRDefault="00716E12" w:rsidP="007E1D9F">
      <w:pPr>
        <w:pStyle w:val="ac"/>
        <w:spacing w:line="360" w:lineRule="auto"/>
        <w:contextualSpacing/>
        <w:jc w:val="center"/>
        <w:rPr>
          <w:rFonts w:cs="Times New Roman"/>
          <w:color w:val="000000" w:themeColor="text1"/>
          <w:sz w:val="24"/>
          <w:szCs w:val="24"/>
        </w:rPr>
      </w:pPr>
      <w:r w:rsidRPr="007E1D9F">
        <w:rPr>
          <w:rFonts w:cs="Times New Roman"/>
          <w:color w:val="000000" w:themeColor="text1"/>
          <w:sz w:val="24"/>
          <w:szCs w:val="24"/>
        </w:rPr>
        <w:t>Рисунок 1 – Страница ЕФГИ</w:t>
      </w:r>
    </w:p>
    <w:p w:rsidR="00E3454B" w:rsidRPr="004821D2" w:rsidRDefault="00B64D6A" w:rsidP="00804202">
      <w:pPr>
        <w:pStyle w:val="My"/>
        <w:ind w:firstLine="708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Затем нажать кнопку </w:t>
      </w:r>
      <w:r w:rsidR="00E3454B" w:rsidRPr="00AA007E">
        <w:rPr>
          <w:noProof/>
          <w:color w:val="000000" w:themeColor="text1"/>
          <w:szCs w:val="28"/>
          <w:lang w:eastAsia="ru-RU"/>
        </w:rPr>
        <w:drawing>
          <wp:inline distT="0" distB="0" distL="0" distR="0" wp14:anchorId="54E3D0CC" wp14:editId="42CDFD26">
            <wp:extent cx="495300" cy="238125"/>
            <wp:effectExtent l="0" t="0" r="0" b="0"/>
            <wp:docPr id="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54B" w:rsidRPr="00AA007E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 (см. рис. 1) </w:t>
      </w:r>
      <w:r w:rsidR="00E3454B" w:rsidRPr="00AA007E">
        <w:rPr>
          <w:color w:val="000000" w:themeColor="text1"/>
          <w:szCs w:val="28"/>
        </w:rPr>
        <w:t>в правой верхней части страницы</w:t>
      </w:r>
      <w:r>
        <w:rPr>
          <w:color w:val="000000" w:themeColor="text1"/>
          <w:szCs w:val="28"/>
        </w:rPr>
        <w:t xml:space="preserve">. Появится окно </w:t>
      </w:r>
      <w:r w:rsidR="00C66FAF">
        <w:rPr>
          <w:color w:val="000000" w:themeColor="text1"/>
          <w:szCs w:val="28"/>
        </w:rPr>
        <w:t>входа в систему (см. рис. 2)</w:t>
      </w:r>
      <w:r w:rsidR="00AC6936">
        <w:rPr>
          <w:color w:val="000000" w:themeColor="text1"/>
          <w:szCs w:val="28"/>
        </w:rPr>
        <w:t>.</w:t>
      </w:r>
    </w:p>
    <w:p w:rsidR="00E3454B" w:rsidRPr="00E3454B" w:rsidRDefault="00E3454B" w:rsidP="00E3454B"/>
    <w:p w:rsidR="00716E12" w:rsidRDefault="00716E12" w:rsidP="00E62E54">
      <w:pPr>
        <w:pStyle w:val="My"/>
        <w:contextualSpacing/>
        <w:rPr>
          <w:color w:val="000000" w:themeColor="text1"/>
          <w:szCs w:val="28"/>
        </w:rPr>
      </w:pPr>
      <w:r w:rsidRPr="00AA007E">
        <w:rPr>
          <w:color w:val="000000" w:themeColor="text1"/>
          <w:szCs w:val="28"/>
        </w:rPr>
        <w:lastRenderedPageBreak/>
        <w:t>Авторизация в ЕФГИ осуществляется при помощи Единой системы идентификации и аутентификации (ЕСИА). Для этого необходимо нажать кнопку «ЕСИА» (см. рис. 2)</w:t>
      </w:r>
      <w:r w:rsidR="00AC6936">
        <w:rPr>
          <w:color w:val="000000" w:themeColor="text1"/>
          <w:szCs w:val="28"/>
        </w:rPr>
        <w:t>.</w:t>
      </w:r>
    </w:p>
    <w:p w:rsidR="004E3DF8" w:rsidRPr="00AA007E" w:rsidRDefault="004E3DF8" w:rsidP="00E62E54">
      <w:pPr>
        <w:pStyle w:val="My"/>
        <w:contextualSpacing/>
        <w:rPr>
          <w:color w:val="000000" w:themeColor="text1"/>
          <w:szCs w:val="28"/>
        </w:rPr>
      </w:pPr>
    </w:p>
    <w:p w:rsidR="00716E12" w:rsidRPr="00AA007E" w:rsidRDefault="00716E12" w:rsidP="00C66FAF">
      <w:pPr>
        <w:pStyle w:val="My"/>
        <w:ind w:firstLine="0"/>
        <w:contextualSpacing/>
        <w:jc w:val="center"/>
        <w:rPr>
          <w:color w:val="000000" w:themeColor="text1"/>
          <w:szCs w:val="28"/>
        </w:rPr>
      </w:pPr>
      <w:r w:rsidRPr="00AA007E">
        <w:rPr>
          <w:noProof/>
          <w:color w:val="000000" w:themeColor="text1"/>
          <w:szCs w:val="28"/>
          <w:lang w:eastAsia="ru-RU"/>
        </w:rPr>
        <w:drawing>
          <wp:inline distT="0" distB="0" distL="0" distR="0" wp14:anchorId="0A4802E1" wp14:editId="07A31F39">
            <wp:extent cx="2190750" cy="2699625"/>
            <wp:effectExtent l="0" t="0" r="0" b="5715"/>
            <wp:docPr id="96579344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13" cy="271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12" w:rsidRPr="007E1D9F" w:rsidRDefault="00716E12" w:rsidP="00C66FAF">
      <w:pPr>
        <w:pStyle w:val="ac"/>
        <w:spacing w:line="360" w:lineRule="auto"/>
        <w:contextualSpacing/>
        <w:jc w:val="center"/>
        <w:rPr>
          <w:rFonts w:cs="Times New Roman"/>
          <w:color w:val="000000" w:themeColor="text1"/>
          <w:sz w:val="24"/>
          <w:szCs w:val="24"/>
        </w:rPr>
      </w:pPr>
      <w:r w:rsidRPr="007E1D9F">
        <w:rPr>
          <w:rFonts w:cs="Times New Roman"/>
          <w:color w:val="000000" w:themeColor="text1"/>
          <w:sz w:val="24"/>
          <w:szCs w:val="24"/>
        </w:rPr>
        <w:t>Рисунок 2 - Вход в систему</w:t>
      </w:r>
    </w:p>
    <w:p w:rsidR="00716E12" w:rsidRPr="00835739" w:rsidRDefault="00716E12" w:rsidP="00835739">
      <w:pPr>
        <w:spacing w:line="360" w:lineRule="auto"/>
        <w:ind w:firstLine="708"/>
        <w:contextualSpacing/>
        <w:jc w:val="both"/>
        <w:rPr>
          <w:rFonts w:cs="Times New Roman"/>
          <w:szCs w:val="28"/>
        </w:rPr>
      </w:pPr>
      <w:r w:rsidRPr="00AA007E">
        <w:rPr>
          <w:rFonts w:cs="Times New Roman"/>
          <w:szCs w:val="28"/>
        </w:rPr>
        <w:t xml:space="preserve">Далее, на </w:t>
      </w:r>
      <w:r w:rsidR="00AC6936">
        <w:rPr>
          <w:rFonts w:cs="Times New Roman"/>
          <w:szCs w:val="28"/>
        </w:rPr>
        <w:t xml:space="preserve">странице авторизации через ЕСИА </w:t>
      </w:r>
      <w:r w:rsidRPr="00AA007E">
        <w:rPr>
          <w:rFonts w:cs="Times New Roman"/>
          <w:szCs w:val="28"/>
        </w:rPr>
        <w:t>(</w:t>
      </w:r>
      <w:hyperlink r:id="rId9" w:history="1">
        <w:r w:rsidRPr="00AA007E">
          <w:rPr>
            <w:rStyle w:val="ae"/>
            <w:rFonts w:cs="Times New Roman"/>
            <w:szCs w:val="28"/>
          </w:rPr>
          <w:t>https://esia.gosuslugi.ru/login/</w:t>
        </w:r>
      </w:hyperlink>
      <w:r w:rsidRPr="00AA007E">
        <w:rPr>
          <w:rFonts w:cs="Times New Roman"/>
          <w:szCs w:val="28"/>
        </w:rPr>
        <w:t xml:space="preserve"> ) ввести данные своей учетной записи и нажать «</w:t>
      </w:r>
      <w:r w:rsidRPr="00AA007E">
        <w:rPr>
          <w:rFonts w:cs="Times New Roman"/>
          <w:b/>
          <w:szCs w:val="28"/>
        </w:rPr>
        <w:t>Войти</w:t>
      </w:r>
      <w:r w:rsidRPr="00AA007E">
        <w:rPr>
          <w:rFonts w:cs="Times New Roman"/>
          <w:szCs w:val="28"/>
        </w:rPr>
        <w:t>» (см. рис. 3)</w:t>
      </w:r>
      <w:r w:rsidR="00AC6936">
        <w:rPr>
          <w:rFonts w:cs="Times New Roman"/>
          <w:szCs w:val="28"/>
        </w:rPr>
        <w:t>.</w:t>
      </w:r>
    </w:p>
    <w:p w:rsidR="00716E12" w:rsidRPr="00AA007E" w:rsidRDefault="00716E12" w:rsidP="00C66FAF">
      <w:pPr>
        <w:spacing w:line="360" w:lineRule="auto"/>
        <w:contextualSpacing/>
        <w:jc w:val="center"/>
        <w:rPr>
          <w:rFonts w:cs="Times New Roman"/>
          <w:szCs w:val="28"/>
        </w:rPr>
      </w:pPr>
      <w:r w:rsidRPr="00AA007E">
        <w:rPr>
          <w:rFonts w:cs="Times New Roman"/>
          <w:noProof/>
          <w:szCs w:val="28"/>
          <w:lang w:eastAsia="ru-RU"/>
        </w:rPr>
        <w:drawing>
          <wp:inline distT="0" distB="0" distL="0" distR="0" wp14:anchorId="60E41F00" wp14:editId="2A8637AA">
            <wp:extent cx="2257425" cy="3494006"/>
            <wp:effectExtent l="0" t="0" r="0" b="0"/>
            <wp:docPr id="95394377" name="Рисунок 9539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осусл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54" cy="36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12" w:rsidRPr="007E1D9F" w:rsidRDefault="00716E12" w:rsidP="00C66FAF">
      <w:pPr>
        <w:pStyle w:val="ac"/>
        <w:spacing w:line="360" w:lineRule="auto"/>
        <w:contextualSpacing/>
        <w:jc w:val="center"/>
        <w:rPr>
          <w:rFonts w:cs="Times New Roman"/>
          <w:color w:val="000000" w:themeColor="text1"/>
          <w:sz w:val="24"/>
          <w:szCs w:val="24"/>
        </w:rPr>
      </w:pPr>
      <w:r w:rsidRPr="007E1D9F">
        <w:rPr>
          <w:rFonts w:cs="Times New Roman"/>
          <w:color w:val="000000" w:themeColor="text1"/>
          <w:sz w:val="24"/>
          <w:szCs w:val="24"/>
        </w:rPr>
        <w:t>Рисунок 3 – Авторизация через ЕСИА</w:t>
      </w:r>
    </w:p>
    <w:p w:rsidR="00716E12" w:rsidRDefault="00716E12" w:rsidP="00E62E54">
      <w:pPr>
        <w:spacing w:line="360" w:lineRule="auto"/>
        <w:ind w:firstLine="708"/>
        <w:contextualSpacing/>
        <w:jc w:val="both"/>
        <w:rPr>
          <w:rFonts w:cs="Times New Roman"/>
          <w:szCs w:val="28"/>
        </w:rPr>
      </w:pPr>
      <w:r w:rsidRPr="00AA007E">
        <w:rPr>
          <w:rFonts w:cs="Times New Roman"/>
          <w:szCs w:val="28"/>
        </w:rPr>
        <w:lastRenderedPageBreak/>
        <w:t xml:space="preserve">На странице портала ЕФГИ отобразится фамилия и имя пользователя и меню  </w:t>
      </w:r>
      <w:r w:rsidRPr="00AA007E">
        <w:rPr>
          <w:rFonts w:cs="Times New Roman"/>
          <w:noProof/>
          <w:szCs w:val="28"/>
          <w:lang w:eastAsia="ru-RU"/>
        </w:rPr>
        <w:drawing>
          <wp:inline distT="0" distB="0" distL="0" distR="0" wp14:anchorId="29EBDD74" wp14:editId="589B8414">
            <wp:extent cx="180975" cy="180975"/>
            <wp:effectExtent l="0" t="0" r="0" b="0"/>
            <wp:docPr id="1725443268" name="Рисунок 172544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07E">
        <w:rPr>
          <w:rFonts w:cs="Times New Roman"/>
          <w:szCs w:val="28"/>
        </w:rPr>
        <w:t xml:space="preserve"> (см. рис. 4)</w:t>
      </w:r>
      <w:r w:rsidR="004E3DF8">
        <w:rPr>
          <w:rFonts w:cs="Times New Roman"/>
          <w:szCs w:val="28"/>
        </w:rPr>
        <w:t>.</w:t>
      </w:r>
    </w:p>
    <w:p w:rsidR="004E3DF8" w:rsidRPr="00AA007E" w:rsidRDefault="004E3DF8" w:rsidP="00E62E54">
      <w:pPr>
        <w:spacing w:line="360" w:lineRule="auto"/>
        <w:ind w:firstLine="708"/>
        <w:contextualSpacing/>
        <w:jc w:val="both"/>
        <w:rPr>
          <w:rFonts w:cs="Times New Roman"/>
          <w:szCs w:val="28"/>
        </w:rPr>
      </w:pPr>
    </w:p>
    <w:p w:rsidR="00716E12" w:rsidRPr="00AA007E" w:rsidRDefault="00716E12" w:rsidP="00E3454B">
      <w:pPr>
        <w:spacing w:line="360" w:lineRule="auto"/>
        <w:ind w:firstLine="708"/>
        <w:contextualSpacing/>
        <w:rPr>
          <w:rFonts w:cs="Times New Roman"/>
          <w:szCs w:val="28"/>
        </w:rPr>
      </w:pPr>
      <w:r w:rsidRPr="00AA007E">
        <w:rPr>
          <w:rFonts w:cs="Times New Roman"/>
          <w:noProof/>
          <w:szCs w:val="28"/>
          <w:lang w:eastAsia="ru-RU"/>
        </w:rPr>
        <w:drawing>
          <wp:inline distT="0" distB="0" distL="0" distR="0" wp14:anchorId="6126E468" wp14:editId="2C154E43">
            <wp:extent cx="5277128" cy="2981325"/>
            <wp:effectExtent l="0" t="0" r="0" b="0"/>
            <wp:docPr id="197145717" name="Рисунок 19714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главная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011" cy="298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12" w:rsidRPr="004E3DF8" w:rsidRDefault="00716E12" w:rsidP="004E3DF8">
      <w:pPr>
        <w:pStyle w:val="ac"/>
        <w:spacing w:line="360" w:lineRule="auto"/>
        <w:contextualSpacing/>
        <w:jc w:val="center"/>
        <w:rPr>
          <w:rFonts w:cs="Times New Roman"/>
          <w:color w:val="000000" w:themeColor="text1"/>
          <w:sz w:val="24"/>
          <w:szCs w:val="24"/>
        </w:rPr>
      </w:pPr>
      <w:r w:rsidRPr="007E1D9F">
        <w:rPr>
          <w:rFonts w:cs="Times New Roman"/>
          <w:color w:val="000000" w:themeColor="text1"/>
          <w:sz w:val="24"/>
          <w:szCs w:val="24"/>
        </w:rPr>
        <w:t>Рисунок 4 – Авторизованный пользователь</w:t>
      </w:r>
    </w:p>
    <w:p w:rsidR="00716E12" w:rsidRPr="004821D2" w:rsidRDefault="00716E12" w:rsidP="004E3DF8">
      <w:pPr>
        <w:pStyle w:val="ad"/>
        <w:spacing w:before="28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AA007E">
        <w:rPr>
          <w:color w:val="000000" w:themeColor="text1"/>
          <w:sz w:val="28"/>
          <w:szCs w:val="28"/>
        </w:rPr>
        <w:t xml:space="preserve">Для доступа к выпадающему пользовательскому меню нужно подвести указатель «мыши» к иконке </w:t>
      </w:r>
      <w:r w:rsidRPr="00AA007E">
        <w:rPr>
          <w:noProof/>
          <w:color w:val="000000" w:themeColor="text1"/>
          <w:sz w:val="28"/>
          <w:szCs w:val="28"/>
        </w:rPr>
        <w:drawing>
          <wp:inline distT="0" distB="0" distL="0" distR="0" wp14:anchorId="48682A12" wp14:editId="5F22C430">
            <wp:extent cx="295275" cy="247650"/>
            <wp:effectExtent l="0" t="0" r="0" b="0"/>
            <wp:docPr id="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07E">
        <w:rPr>
          <w:color w:val="000000" w:themeColor="text1"/>
          <w:sz w:val="28"/>
          <w:szCs w:val="28"/>
        </w:rPr>
        <w:t xml:space="preserve">, слева от имени пользователя на форме, и нажать на неё. Вид меню зависит от имеющихся у пользователя прав. На рисунке 5 представлен вид меню </w:t>
      </w:r>
      <w:r w:rsidR="00C66FAF">
        <w:rPr>
          <w:color w:val="000000" w:themeColor="text1"/>
          <w:sz w:val="28"/>
          <w:szCs w:val="28"/>
        </w:rPr>
        <w:t>авторизованного пользователя ЕСИА без дополнительных прав.</w:t>
      </w:r>
    </w:p>
    <w:p w:rsidR="00716E12" w:rsidRDefault="007E1D9F" w:rsidP="007E1D9F">
      <w:pPr>
        <w:pStyle w:val="ad"/>
        <w:spacing w:before="280" w:beforeAutospacing="0" w:after="0" w:afterAutospacing="0" w:line="360" w:lineRule="auto"/>
        <w:ind w:firstLine="708"/>
        <w:contextualSpacing/>
        <w:jc w:val="center"/>
        <w:rPr>
          <w:color w:val="000000" w:themeColor="text1"/>
          <w:sz w:val="28"/>
          <w:szCs w:val="28"/>
          <w:lang w:val="en-US"/>
        </w:rPr>
      </w:pPr>
      <w:r w:rsidRPr="007E1D9F">
        <w:rPr>
          <w:noProof/>
          <w:color w:val="000000" w:themeColor="text1"/>
          <w:sz w:val="28"/>
          <w:szCs w:val="28"/>
        </w:rPr>
        <w:drawing>
          <wp:inline distT="0" distB="0" distL="0" distR="0" wp14:anchorId="57B877E5" wp14:editId="5ADC69B3">
            <wp:extent cx="2959100" cy="2731477"/>
            <wp:effectExtent l="0" t="0" r="0" b="0"/>
            <wp:docPr id="1231523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232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8131" cy="27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12" w:rsidRPr="004E3DF8" w:rsidRDefault="007E1D9F" w:rsidP="004E3DF8">
      <w:pPr>
        <w:pStyle w:val="ad"/>
        <w:spacing w:before="280" w:beforeAutospacing="0" w:after="0" w:afterAutospacing="0" w:line="360" w:lineRule="auto"/>
        <w:ind w:firstLine="708"/>
        <w:contextualSpacing/>
        <w:jc w:val="center"/>
        <w:rPr>
          <w:i/>
          <w:iCs/>
          <w:color w:val="000000" w:themeColor="text1"/>
        </w:rPr>
      </w:pPr>
      <w:r w:rsidRPr="007E1D9F">
        <w:rPr>
          <w:i/>
          <w:iCs/>
          <w:color w:val="000000" w:themeColor="text1"/>
        </w:rPr>
        <w:t xml:space="preserve">Рисунок 5 </w:t>
      </w:r>
      <w:r>
        <w:rPr>
          <w:i/>
          <w:iCs/>
          <w:color w:val="000000" w:themeColor="text1"/>
        </w:rPr>
        <w:t>–</w:t>
      </w:r>
      <w:r w:rsidRPr="007E1D9F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Меню авторизованного пользователя ЕСИА</w:t>
      </w:r>
    </w:p>
    <w:p w:rsidR="00E62E54" w:rsidRPr="003C756C" w:rsidRDefault="00E62E54" w:rsidP="00F935CA">
      <w:pPr>
        <w:pStyle w:val="1"/>
        <w:numPr>
          <w:ilvl w:val="0"/>
          <w:numId w:val="7"/>
        </w:numPr>
      </w:pPr>
      <w:bookmarkStart w:id="1" w:name="_ДОБАВЛЕНИЕ_ОБЪЕКТОВ_В"/>
      <w:bookmarkEnd w:id="1"/>
      <w:r w:rsidRPr="003C756C">
        <w:lastRenderedPageBreak/>
        <w:t>ДОБАВЛЕНИЕ ОБЪЕКТОВ В ЗАЯВКУ</w:t>
      </w:r>
    </w:p>
    <w:p w:rsidR="007E1D9F" w:rsidRDefault="007E1D9F" w:rsidP="003F3E29">
      <w:pPr>
        <w:pStyle w:val="ad"/>
        <w:snapToGrid w:val="0"/>
        <w:spacing w:before="28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добавления объектов в заявку необходимо слева</w:t>
      </w:r>
      <w:r w:rsidR="003F3E29">
        <w:rPr>
          <w:color w:val="000000" w:themeColor="text1"/>
          <w:sz w:val="28"/>
          <w:szCs w:val="28"/>
        </w:rPr>
        <w:t xml:space="preserve"> от объекта учёта</w:t>
      </w:r>
      <w:r>
        <w:rPr>
          <w:color w:val="000000" w:themeColor="text1"/>
          <w:sz w:val="28"/>
          <w:szCs w:val="28"/>
        </w:rPr>
        <w:t xml:space="preserve"> нажать на чек-бокс </w:t>
      </w:r>
      <w:r w:rsidR="00681A9D">
        <w:rPr>
          <w:color w:val="000000" w:themeColor="text1"/>
          <w:sz w:val="28"/>
          <w:szCs w:val="28"/>
        </w:rPr>
        <w:t>(см. рис. 6)</w:t>
      </w:r>
      <w:r w:rsidR="004E3DF8">
        <w:rPr>
          <w:color w:val="000000" w:themeColor="text1"/>
          <w:sz w:val="28"/>
          <w:szCs w:val="28"/>
        </w:rPr>
        <w:t>.</w:t>
      </w:r>
    </w:p>
    <w:p w:rsidR="00811E7E" w:rsidRPr="00681A9D" w:rsidRDefault="00811E7E" w:rsidP="003F3E29">
      <w:pPr>
        <w:pStyle w:val="ad"/>
        <w:snapToGrid w:val="0"/>
        <w:spacing w:before="28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5A2B38" w:rsidRDefault="00681A9D" w:rsidP="00681A9D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681A9D">
        <w:rPr>
          <w:noProof/>
          <w:color w:val="000000" w:themeColor="text1"/>
          <w:sz w:val="28"/>
          <w:szCs w:val="28"/>
        </w:rPr>
        <w:drawing>
          <wp:inline distT="0" distB="0" distL="0" distR="0" wp14:anchorId="5D3BA821" wp14:editId="2CEECED1">
            <wp:extent cx="2032000" cy="2057400"/>
            <wp:effectExtent l="0" t="0" r="0" b="0"/>
            <wp:docPr id="1733111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113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9D" w:rsidRDefault="00681A9D" w:rsidP="00681A9D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i/>
          <w:iCs/>
          <w:color w:val="000000" w:themeColor="text1"/>
        </w:rPr>
      </w:pPr>
      <w:r w:rsidRPr="007E1D9F">
        <w:rPr>
          <w:i/>
          <w:iCs/>
          <w:color w:val="000000" w:themeColor="text1"/>
        </w:rPr>
        <w:t xml:space="preserve">Рисунок </w:t>
      </w:r>
      <w:r>
        <w:rPr>
          <w:i/>
          <w:iCs/>
          <w:color w:val="000000" w:themeColor="text1"/>
        </w:rPr>
        <w:t>6</w:t>
      </w:r>
    </w:p>
    <w:p w:rsidR="00835739" w:rsidRPr="00681A9D" w:rsidRDefault="00835739" w:rsidP="00681A9D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:rsidR="007E1D9F" w:rsidRDefault="00681A9D" w:rsidP="003F3E29">
      <w:pPr>
        <w:pStyle w:val="ad"/>
        <w:snapToGrid w:val="0"/>
        <w:spacing w:before="28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После нажатия чек-бокс выделится и появится кнопка «Добавить в запрашиваемое»</w:t>
      </w:r>
      <w:r w:rsidR="003F3E29">
        <w:rPr>
          <w:color w:val="000000" w:themeColor="text1"/>
          <w:sz w:val="28"/>
          <w:szCs w:val="28"/>
        </w:rPr>
        <w:t xml:space="preserve"> в правом верхнем углу</w:t>
      </w:r>
      <w:r>
        <w:rPr>
          <w:color w:val="000000" w:themeColor="text1"/>
          <w:sz w:val="28"/>
          <w:szCs w:val="28"/>
        </w:rPr>
        <w:t xml:space="preserve"> (см. рис. 7)</w:t>
      </w:r>
      <w:r w:rsidR="004E3DF8">
        <w:rPr>
          <w:color w:val="000000" w:themeColor="text1"/>
          <w:sz w:val="28"/>
          <w:szCs w:val="28"/>
        </w:rPr>
        <w:t>.</w:t>
      </w:r>
    </w:p>
    <w:p w:rsidR="007E1D9F" w:rsidRDefault="00681A9D" w:rsidP="00681A9D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681A9D">
        <w:rPr>
          <w:noProof/>
          <w:color w:val="000000" w:themeColor="text1"/>
          <w:sz w:val="28"/>
          <w:szCs w:val="28"/>
        </w:rPr>
        <w:drawing>
          <wp:inline distT="0" distB="0" distL="0" distR="0" wp14:anchorId="3449A9C1" wp14:editId="5EACF8C3">
            <wp:extent cx="5940425" cy="1092200"/>
            <wp:effectExtent l="0" t="0" r="3175" b="0"/>
            <wp:docPr id="796736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360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12" w:rsidRDefault="00681A9D" w:rsidP="004E3DF8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i/>
          <w:iCs/>
          <w:color w:val="000000" w:themeColor="text1"/>
        </w:rPr>
      </w:pPr>
      <w:r w:rsidRPr="007E1D9F">
        <w:rPr>
          <w:i/>
          <w:iCs/>
          <w:color w:val="000000" w:themeColor="text1"/>
        </w:rPr>
        <w:t xml:space="preserve">Рисунок </w:t>
      </w:r>
      <w:r>
        <w:rPr>
          <w:i/>
          <w:iCs/>
          <w:color w:val="000000" w:themeColor="text1"/>
        </w:rPr>
        <w:t>7</w:t>
      </w:r>
    </w:p>
    <w:p w:rsidR="004E3DF8" w:rsidRPr="004E3DF8" w:rsidRDefault="004E3DF8" w:rsidP="004E3DF8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:rsidR="00A52EDE" w:rsidRDefault="00681A9D" w:rsidP="00A52EDE">
      <w:pPr>
        <w:pStyle w:val="ad"/>
        <w:spacing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716E12" w:rsidRPr="00AA007E">
        <w:rPr>
          <w:color w:val="000000" w:themeColor="text1"/>
          <w:sz w:val="28"/>
          <w:szCs w:val="28"/>
        </w:rPr>
        <w:t xml:space="preserve">о нажатию на кнопку все выделенные </w:t>
      </w:r>
      <w:r w:rsidR="003F3E29">
        <w:rPr>
          <w:color w:val="000000" w:themeColor="text1"/>
          <w:sz w:val="28"/>
          <w:szCs w:val="28"/>
        </w:rPr>
        <w:t>объекты учёта</w:t>
      </w:r>
      <w:r w:rsidR="00716E12" w:rsidRPr="00AA007E">
        <w:rPr>
          <w:color w:val="000000" w:themeColor="text1"/>
          <w:sz w:val="28"/>
          <w:szCs w:val="28"/>
        </w:rPr>
        <w:t xml:space="preserve"> попадают в «Текущую заявку»</w:t>
      </w:r>
      <w:r w:rsidR="00F36473">
        <w:rPr>
          <w:color w:val="000000" w:themeColor="text1"/>
          <w:sz w:val="28"/>
          <w:szCs w:val="28"/>
        </w:rPr>
        <w:t xml:space="preserve"> и появляется кнопка «Перечень запрашиваемых объектов (</w:t>
      </w:r>
      <w:r w:rsidR="00F36473">
        <w:rPr>
          <w:color w:val="000000" w:themeColor="text1"/>
          <w:sz w:val="28"/>
          <w:szCs w:val="28"/>
          <w:lang w:val="en-US"/>
        </w:rPr>
        <w:t>n</w:t>
      </w:r>
      <w:r w:rsidR="00F36473" w:rsidRPr="00F36473">
        <w:rPr>
          <w:color w:val="000000" w:themeColor="text1"/>
          <w:sz w:val="28"/>
          <w:szCs w:val="28"/>
        </w:rPr>
        <w:t>)</w:t>
      </w:r>
      <w:r w:rsidR="00F36473">
        <w:rPr>
          <w:color w:val="000000" w:themeColor="text1"/>
          <w:sz w:val="28"/>
          <w:szCs w:val="28"/>
        </w:rPr>
        <w:t xml:space="preserve">», где </w:t>
      </w:r>
      <w:r w:rsidR="00F36473">
        <w:rPr>
          <w:color w:val="000000" w:themeColor="text1"/>
          <w:sz w:val="28"/>
          <w:szCs w:val="28"/>
          <w:lang w:val="en-US"/>
        </w:rPr>
        <w:t>n</w:t>
      </w:r>
      <w:r w:rsidR="00F36473" w:rsidRPr="00F36473">
        <w:rPr>
          <w:color w:val="000000" w:themeColor="text1"/>
          <w:sz w:val="28"/>
          <w:szCs w:val="28"/>
        </w:rPr>
        <w:t xml:space="preserve"> – </w:t>
      </w:r>
      <w:r w:rsidR="00F36473">
        <w:rPr>
          <w:color w:val="000000" w:themeColor="text1"/>
          <w:sz w:val="28"/>
          <w:szCs w:val="28"/>
        </w:rPr>
        <w:t>количество добавленных объектов</w:t>
      </w:r>
      <w:r w:rsidR="003F3E29">
        <w:rPr>
          <w:color w:val="000000" w:themeColor="text1"/>
          <w:sz w:val="28"/>
          <w:szCs w:val="28"/>
        </w:rPr>
        <w:t xml:space="preserve"> учёта</w:t>
      </w:r>
      <w:r w:rsidR="00F36473">
        <w:rPr>
          <w:color w:val="000000" w:themeColor="text1"/>
          <w:sz w:val="28"/>
          <w:szCs w:val="28"/>
        </w:rPr>
        <w:t>.</w:t>
      </w:r>
    </w:p>
    <w:p w:rsidR="00A52EDE" w:rsidRPr="00F36473" w:rsidRDefault="00A52EDE" w:rsidP="00A52EDE">
      <w:pPr>
        <w:pStyle w:val="ad"/>
        <w:spacing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F36473" w:rsidRDefault="00F36473" w:rsidP="00681A9D">
      <w:pPr>
        <w:pStyle w:val="ad"/>
        <w:spacing w:beforeAutospacing="0" w:after="0" w:afterAutospacing="0" w:line="360" w:lineRule="auto"/>
        <w:ind w:firstLine="708"/>
        <w:contextualSpacing/>
        <w:rPr>
          <w:color w:val="000000" w:themeColor="text1"/>
          <w:sz w:val="28"/>
          <w:szCs w:val="28"/>
        </w:rPr>
      </w:pPr>
      <w:r w:rsidRPr="00F36473">
        <w:rPr>
          <w:noProof/>
          <w:color w:val="000000" w:themeColor="text1"/>
          <w:sz w:val="28"/>
          <w:szCs w:val="28"/>
        </w:rPr>
        <w:drawing>
          <wp:inline distT="0" distB="0" distL="0" distR="0" wp14:anchorId="1C59E383" wp14:editId="417C187B">
            <wp:extent cx="4877434" cy="1091005"/>
            <wp:effectExtent l="0" t="0" r="0" b="1270"/>
            <wp:docPr id="507318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181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093" cy="10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73" w:rsidRDefault="00F36473" w:rsidP="00A52EDE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E1D9F">
        <w:rPr>
          <w:i/>
          <w:iCs/>
          <w:color w:val="000000" w:themeColor="text1"/>
        </w:rPr>
        <w:t xml:space="preserve">Рисунок </w:t>
      </w:r>
      <w:r>
        <w:rPr>
          <w:i/>
          <w:iCs/>
          <w:color w:val="000000" w:themeColor="text1"/>
        </w:rPr>
        <w:t>8</w:t>
      </w:r>
    </w:p>
    <w:p w:rsidR="00781243" w:rsidRDefault="00051AD5" w:rsidP="004E3DF8">
      <w:pPr>
        <w:pStyle w:val="ad"/>
        <w:spacing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заявку можно добавлять одновременно несколько объектов</w:t>
      </w:r>
      <w:r w:rsidR="003F3E29">
        <w:rPr>
          <w:color w:val="000000" w:themeColor="text1"/>
          <w:sz w:val="28"/>
          <w:szCs w:val="28"/>
        </w:rPr>
        <w:t xml:space="preserve"> учёта</w:t>
      </w:r>
      <w:r>
        <w:rPr>
          <w:color w:val="000000" w:themeColor="text1"/>
          <w:sz w:val="28"/>
          <w:szCs w:val="28"/>
        </w:rPr>
        <w:t>, для этого нужно просто выделить все чек-боксы у объектов</w:t>
      </w:r>
      <w:r w:rsidR="003F3E29">
        <w:rPr>
          <w:color w:val="000000" w:themeColor="text1"/>
          <w:sz w:val="28"/>
          <w:szCs w:val="28"/>
        </w:rPr>
        <w:t xml:space="preserve"> учёта</w:t>
      </w:r>
      <w:r>
        <w:rPr>
          <w:color w:val="000000" w:themeColor="text1"/>
          <w:sz w:val="28"/>
          <w:szCs w:val="28"/>
        </w:rPr>
        <w:t>, которые вы хотите добавить в заявку и затем нажать на «Добавить в запрашиваемое».</w:t>
      </w:r>
    </w:p>
    <w:p w:rsidR="0075751F" w:rsidRPr="00F935CA" w:rsidRDefault="00C47A07" w:rsidP="00F935CA">
      <w:pPr>
        <w:pStyle w:val="1"/>
        <w:numPr>
          <w:ilvl w:val="0"/>
          <w:numId w:val="7"/>
        </w:numPr>
      </w:pPr>
      <w:bookmarkStart w:id="2" w:name="_ФОРМИРОВАНИЕ_ЗАЯВКИ"/>
      <w:bookmarkEnd w:id="2"/>
      <w:r w:rsidRPr="00F935CA">
        <w:t>ФОРМИРОВАНИЕ ЗАЯВКИ</w:t>
      </w:r>
    </w:p>
    <w:p w:rsidR="00051AD5" w:rsidRDefault="00051AD5" w:rsidP="0075751F">
      <w:pPr>
        <w:pStyle w:val="ad"/>
        <w:spacing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После того как все объекты</w:t>
      </w:r>
      <w:r w:rsidR="003F3E29">
        <w:rPr>
          <w:color w:val="000000" w:themeColor="text1"/>
          <w:sz w:val="28"/>
          <w:szCs w:val="28"/>
        </w:rPr>
        <w:t xml:space="preserve"> учёта</w:t>
      </w:r>
      <w:r>
        <w:rPr>
          <w:color w:val="000000" w:themeColor="text1"/>
          <w:sz w:val="28"/>
          <w:szCs w:val="28"/>
        </w:rPr>
        <w:t xml:space="preserve"> будут выделены можно переходить в заявку. Для этого необходимо нажать на «Перечень запрашиваемых объектов» (см. рис. 8). Произойдет переход в текущую заявку</w:t>
      </w:r>
      <w:r w:rsidR="00E169BB">
        <w:rPr>
          <w:color w:val="000000" w:themeColor="text1"/>
          <w:sz w:val="28"/>
          <w:szCs w:val="28"/>
        </w:rPr>
        <w:t xml:space="preserve"> (см. рис. 9)</w:t>
      </w:r>
      <w:r w:rsidR="004E3DF8">
        <w:rPr>
          <w:color w:val="000000" w:themeColor="text1"/>
          <w:sz w:val="28"/>
          <w:szCs w:val="28"/>
        </w:rPr>
        <w:t>.</w:t>
      </w:r>
    </w:p>
    <w:p w:rsidR="00051AD5" w:rsidRDefault="00051AD5" w:rsidP="003F3E29">
      <w:pPr>
        <w:pStyle w:val="ad"/>
        <w:spacing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4F5F6B" w:rsidRDefault="00DE3ED0" w:rsidP="00051AD5">
      <w:pPr>
        <w:pStyle w:val="ad"/>
        <w:spacing w:beforeAutospacing="0" w:after="0" w:afterAutospacing="0" w:line="360" w:lineRule="auto"/>
        <w:contextualSpacing/>
        <w:rPr>
          <w:color w:val="000000" w:themeColor="text1"/>
          <w:sz w:val="28"/>
          <w:szCs w:val="28"/>
        </w:rPr>
      </w:pPr>
      <w:r w:rsidRPr="00DE3ED0">
        <w:rPr>
          <w:noProof/>
          <w:color w:val="000000" w:themeColor="text1"/>
          <w:sz w:val="28"/>
          <w:szCs w:val="28"/>
        </w:rPr>
        <w:drawing>
          <wp:inline distT="0" distB="0" distL="0" distR="0" wp14:anchorId="4C4A209C" wp14:editId="776BE296">
            <wp:extent cx="5940425" cy="3249930"/>
            <wp:effectExtent l="0" t="0" r="3175" b="1270"/>
            <wp:docPr id="1460482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821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BB" w:rsidRDefault="00E169BB" w:rsidP="00E169BB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i/>
          <w:iCs/>
          <w:color w:val="000000" w:themeColor="text1"/>
        </w:rPr>
      </w:pPr>
      <w:r w:rsidRPr="007E1D9F">
        <w:rPr>
          <w:i/>
          <w:iCs/>
          <w:color w:val="000000" w:themeColor="text1"/>
        </w:rPr>
        <w:t>Рисунок</w:t>
      </w:r>
      <w:r>
        <w:rPr>
          <w:i/>
          <w:iCs/>
          <w:color w:val="000000" w:themeColor="text1"/>
        </w:rPr>
        <w:t xml:space="preserve"> 9</w:t>
      </w:r>
    </w:p>
    <w:p w:rsidR="004F5F6B" w:rsidRDefault="004F5F6B" w:rsidP="00E169BB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i/>
          <w:iCs/>
          <w:color w:val="000000" w:themeColor="text1"/>
        </w:rPr>
      </w:pPr>
    </w:p>
    <w:p w:rsidR="004F5F6B" w:rsidRPr="004F5F6B" w:rsidRDefault="00781243" w:rsidP="003F3E29">
      <w:pPr>
        <w:pStyle w:val="ad"/>
        <w:snapToGrid w:val="0"/>
        <w:spacing w:before="28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 созданные заявки хранятся в разделе «Мои заявки»</w:t>
      </w:r>
      <w:r w:rsidRPr="0078124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(см. рис. 5). </w:t>
      </w:r>
      <w:r w:rsidR="004F5F6B">
        <w:rPr>
          <w:color w:val="000000" w:themeColor="text1"/>
          <w:sz w:val="28"/>
          <w:szCs w:val="28"/>
        </w:rPr>
        <w:t>Если вы вышли из системы или заявки, чтобы заново в нее попасть необходимо перейти в «Мои заявки» и там нажать на заявку в статусе «Текущая»</w:t>
      </w:r>
      <w:r w:rsidR="00EE413D">
        <w:rPr>
          <w:color w:val="000000" w:themeColor="text1"/>
          <w:sz w:val="28"/>
          <w:szCs w:val="28"/>
        </w:rPr>
        <w:t>.</w:t>
      </w:r>
    </w:p>
    <w:p w:rsidR="00E169BB" w:rsidRPr="00541156" w:rsidRDefault="00EE413D" w:rsidP="003F3E29">
      <w:pPr>
        <w:pStyle w:val="ad"/>
        <w:spacing w:beforeAutospacing="0" w:after="0" w:afterAutospacing="0" w:line="360" w:lineRule="auto"/>
        <w:ind w:firstLine="708"/>
        <w:contextualSpacing/>
        <w:jc w:val="both"/>
        <w:rPr>
          <w:b/>
          <w:color w:val="000000" w:themeColor="text1"/>
          <w:sz w:val="28"/>
          <w:szCs w:val="28"/>
        </w:rPr>
      </w:pPr>
      <w:r w:rsidRPr="00541156">
        <w:rPr>
          <w:b/>
          <w:color w:val="000000" w:themeColor="text1"/>
          <w:sz w:val="28"/>
          <w:szCs w:val="28"/>
        </w:rPr>
        <w:t xml:space="preserve">Если </w:t>
      </w:r>
      <w:r w:rsidR="00541156" w:rsidRPr="00541156">
        <w:rPr>
          <w:b/>
          <w:color w:val="000000" w:themeColor="text1"/>
          <w:sz w:val="28"/>
          <w:szCs w:val="28"/>
        </w:rPr>
        <w:t>место хранения и/или способ предоставления запрашиваемых</w:t>
      </w:r>
      <w:r w:rsidR="00DE3ED0" w:rsidRPr="00541156">
        <w:rPr>
          <w:b/>
          <w:color w:val="000000" w:themeColor="text1"/>
          <w:sz w:val="28"/>
          <w:szCs w:val="28"/>
        </w:rPr>
        <w:t xml:space="preserve"> </w:t>
      </w:r>
      <w:r w:rsidRPr="00541156">
        <w:rPr>
          <w:b/>
          <w:color w:val="000000" w:themeColor="text1"/>
          <w:sz w:val="28"/>
          <w:szCs w:val="28"/>
        </w:rPr>
        <w:t>объект</w:t>
      </w:r>
      <w:r w:rsidR="00541156" w:rsidRPr="00541156">
        <w:rPr>
          <w:b/>
          <w:color w:val="000000" w:themeColor="text1"/>
          <w:sz w:val="28"/>
          <w:szCs w:val="28"/>
        </w:rPr>
        <w:t>ов</w:t>
      </w:r>
      <w:r w:rsidRPr="00541156">
        <w:rPr>
          <w:b/>
          <w:color w:val="000000" w:themeColor="text1"/>
          <w:sz w:val="28"/>
          <w:szCs w:val="28"/>
        </w:rPr>
        <w:t xml:space="preserve"> учёта</w:t>
      </w:r>
      <w:r w:rsidR="00541156" w:rsidRPr="00541156">
        <w:rPr>
          <w:b/>
          <w:color w:val="000000" w:themeColor="text1"/>
          <w:sz w:val="28"/>
          <w:szCs w:val="28"/>
        </w:rPr>
        <w:t xml:space="preserve"> различаются, то</w:t>
      </w:r>
      <w:r w:rsidRPr="00541156">
        <w:rPr>
          <w:b/>
          <w:color w:val="000000" w:themeColor="text1"/>
          <w:sz w:val="28"/>
          <w:szCs w:val="28"/>
        </w:rPr>
        <w:t xml:space="preserve"> добавленные </w:t>
      </w:r>
      <w:r w:rsidR="00541156" w:rsidRPr="00541156">
        <w:rPr>
          <w:b/>
          <w:color w:val="000000" w:themeColor="text1"/>
          <w:sz w:val="28"/>
          <w:szCs w:val="28"/>
        </w:rPr>
        <w:t>в перечень объекты учёта будут разделены на несколько заявок</w:t>
      </w:r>
      <w:r w:rsidR="00F15703">
        <w:rPr>
          <w:b/>
          <w:color w:val="000000" w:themeColor="text1"/>
          <w:sz w:val="28"/>
          <w:szCs w:val="28"/>
        </w:rPr>
        <w:t>. Для каждой заявки будет своя отдельная вкладка</w:t>
      </w:r>
      <w:r w:rsidR="00541156">
        <w:rPr>
          <w:b/>
          <w:color w:val="000000" w:themeColor="text1"/>
          <w:sz w:val="28"/>
          <w:szCs w:val="28"/>
        </w:rPr>
        <w:t xml:space="preserve"> </w:t>
      </w:r>
      <w:r w:rsidR="00F15703">
        <w:rPr>
          <w:b/>
          <w:color w:val="000000" w:themeColor="text1"/>
          <w:sz w:val="28"/>
          <w:szCs w:val="28"/>
        </w:rPr>
        <w:t>с</w:t>
      </w:r>
      <w:r w:rsidR="00DE3ED0" w:rsidRPr="00541156">
        <w:rPr>
          <w:b/>
          <w:color w:val="000000" w:themeColor="text1"/>
          <w:sz w:val="28"/>
          <w:szCs w:val="28"/>
        </w:rPr>
        <w:t xml:space="preserve"> </w:t>
      </w:r>
      <w:r w:rsidR="00F15703">
        <w:rPr>
          <w:b/>
          <w:color w:val="000000" w:themeColor="text1"/>
          <w:sz w:val="28"/>
          <w:szCs w:val="28"/>
        </w:rPr>
        <w:t>указанием места</w:t>
      </w:r>
      <w:r w:rsidR="00DE3ED0" w:rsidRPr="00541156">
        <w:rPr>
          <w:b/>
          <w:color w:val="000000" w:themeColor="text1"/>
          <w:sz w:val="28"/>
          <w:szCs w:val="28"/>
        </w:rPr>
        <w:t xml:space="preserve"> хранения</w:t>
      </w:r>
      <w:r w:rsidR="00541156">
        <w:rPr>
          <w:b/>
          <w:color w:val="000000" w:themeColor="text1"/>
          <w:sz w:val="28"/>
          <w:szCs w:val="28"/>
        </w:rPr>
        <w:t xml:space="preserve"> или способа предоставления</w:t>
      </w:r>
      <w:r w:rsidR="00DE3ED0" w:rsidRPr="00541156">
        <w:rPr>
          <w:b/>
          <w:color w:val="000000" w:themeColor="text1"/>
          <w:sz w:val="28"/>
          <w:szCs w:val="28"/>
        </w:rPr>
        <w:t xml:space="preserve"> (см. рис. 9).</w:t>
      </w:r>
    </w:p>
    <w:p w:rsidR="00DE3ED0" w:rsidRPr="000802AC" w:rsidRDefault="00DE3ED0" w:rsidP="003F3E29">
      <w:pPr>
        <w:pStyle w:val="ad"/>
        <w:spacing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Для удаления объектов можно либо удалять по одному объекту</w:t>
      </w:r>
      <w:r w:rsidR="00632B5A">
        <w:rPr>
          <w:color w:val="000000" w:themeColor="text1"/>
          <w:sz w:val="28"/>
          <w:szCs w:val="28"/>
        </w:rPr>
        <w:t xml:space="preserve">, нажав на корзинку </w:t>
      </w:r>
      <w:r w:rsidR="00DD33D6" w:rsidRPr="00DD33D6">
        <w:rPr>
          <w:noProof/>
          <w:color w:val="000000" w:themeColor="text1"/>
          <w:sz w:val="28"/>
          <w:szCs w:val="28"/>
        </w:rPr>
        <w:drawing>
          <wp:inline distT="0" distB="0" distL="0" distR="0" wp14:anchorId="65E7B020" wp14:editId="7134AD00">
            <wp:extent cx="228600" cy="241300"/>
            <wp:effectExtent l="0" t="0" r="0" b="0"/>
            <wp:docPr id="64877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77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3D6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либо нажать на крестик </w:t>
      </w:r>
      <w:r w:rsidR="00DD33D6" w:rsidRPr="00DD33D6">
        <w:rPr>
          <w:color w:val="000000" w:themeColor="text1"/>
          <w:sz w:val="28"/>
          <w:szCs w:val="28"/>
        </w:rPr>
        <w:t xml:space="preserve"> </w:t>
      </w:r>
      <w:r w:rsidR="00FA6AF6" w:rsidRPr="00FA6AF6">
        <w:rPr>
          <w:noProof/>
          <w:color w:val="000000" w:themeColor="text1"/>
          <w:sz w:val="28"/>
          <w:szCs w:val="28"/>
        </w:rPr>
        <w:drawing>
          <wp:inline distT="0" distB="0" distL="0" distR="0" wp14:anchorId="3147ABBD" wp14:editId="42C87A33">
            <wp:extent cx="228600" cy="215900"/>
            <wp:effectExtent l="0" t="0" r="0" b="0"/>
            <wp:docPr id="1313864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646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3D6" w:rsidRPr="00DD33D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«Очистить заявку»</w:t>
      </w:r>
      <w:r w:rsidR="003228DB">
        <w:rPr>
          <w:color w:val="000000" w:themeColor="text1"/>
          <w:sz w:val="28"/>
          <w:szCs w:val="28"/>
        </w:rPr>
        <w:t xml:space="preserve"> (в правом верхнем углу)</w:t>
      </w:r>
      <w:r w:rsidR="00DD33D6">
        <w:rPr>
          <w:color w:val="000000" w:themeColor="text1"/>
          <w:sz w:val="28"/>
          <w:szCs w:val="28"/>
        </w:rPr>
        <w:t xml:space="preserve"> (см. рис. 10)</w:t>
      </w:r>
      <w:r>
        <w:rPr>
          <w:color w:val="000000" w:themeColor="text1"/>
          <w:sz w:val="28"/>
          <w:szCs w:val="28"/>
        </w:rPr>
        <w:t xml:space="preserve"> и тогда все объекты удалятся разом.</w:t>
      </w:r>
    </w:p>
    <w:p w:rsidR="00DE3ED0" w:rsidRDefault="00DE3ED0" w:rsidP="00DE3ED0">
      <w:pPr>
        <w:pStyle w:val="ad"/>
        <w:spacing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  <w:lang w:val="en-US"/>
        </w:rPr>
      </w:pPr>
      <w:r w:rsidRPr="00DE3ED0">
        <w:rPr>
          <w:noProof/>
          <w:color w:val="000000" w:themeColor="text1"/>
          <w:sz w:val="28"/>
          <w:szCs w:val="28"/>
        </w:rPr>
        <w:drawing>
          <wp:inline distT="0" distB="0" distL="0" distR="0" wp14:anchorId="21325E15" wp14:editId="77BD94D7">
            <wp:extent cx="5940425" cy="3342005"/>
            <wp:effectExtent l="0" t="0" r="3175" b="0"/>
            <wp:docPr id="288418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1827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AC" w:rsidRPr="000802AC" w:rsidRDefault="000802AC" w:rsidP="000802AC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E1D9F">
        <w:rPr>
          <w:i/>
          <w:iCs/>
          <w:color w:val="000000" w:themeColor="text1"/>
        </w:rPr>
        <w:t>Рисунок</w:t>
      </w:r>
      <w:r>
        <w:rPr>
          <w:i/>
          <w:iCs/>
          <w:color w:val="000000" w:themeColor="text1"/>
        </w:rPr>
        <w:t xml:space="preserve"> </w:t>
      </w:r>
      <w:r w:rsidRPr="000802AC">
        <w:rPr>
          <w:i/>
          <w:iCs/>
          <w:color w:val="000000" w:themeColor="text1"/>
        </w:rPr>
        <w:t>10</w:t>
      </w:r>
    </w:p>
    <w:p w:rsidR="000802AC" w:rsidRPr="000802AC" w:rsidRDefault="000802AC" w:rsidP="00DE3ED0">
      <w:pPr>
        <w:pStyle w:val="ad"/>
        <w:spacing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:rsidR="00716E12" w:rsidRDefault="000802AC" w:rsidP="00C37986">
      <w:pPr>
        <w:pStyle w:val="ad"/>
        <w:spacing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Чтобы отправить заявку на рассмотрение необходимо выбрать тип заявителя «частное лицо» или «организация» и в зависимости от выбора заполнить список обязательных полей, предоставленных ниже (см. рис. 11)</w:t>
      </w:r>
      <w:r w:rsidR="004E3DF8">
        <w:rPr>
          <w:color w:val="000000" w:themeColor="text1"/>
          <w:sz w:val="28"/>
          <w:szCs w:val="28"/>
        </w:rPr>
        <w:t>.</w:t>
      </w:r>
    </w:p>
    <w:p w:rsidR="000802AC" w:rsidRDefault="000802AC" w:rsidP="000802AC">
      <w:pPr>
        <w:pStyle w:val="ad"/>
        <w:spacing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0802AC">
        <w:rPr>
          <w:noProof/>
          <w:color w:val="000000" w:themeColor="text1"/>
          <w:sz w:val="28"/>
          <w:szCs w:val="28"/>
        </w:rPr>
        <w:drawing>
          <wp:inline distT="0" distB="0" distL="0" distR="0" wp14:anchorId="005CF729" wp14:editId="785CBFFF">
            <wp:extent cx="5940425" cy="1926590"/>
            <wp:effectExtent l="0" t="0" r="3175" b="3810"/>
            <wp:docPr id="1843708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086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AC" w:rsidRPr="000802AC" w:rsidRDefault="000802AC" w:rsidP="000802AC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E1D9F">
        <w:rPr>
          <w:i/>
          <w:iCs/>
          <w:color w:val="000000" w:themeColor="text1"/>
        </w:rPr>
        <w:t>Рисунок</w:t>
      </w:r>
      <w:r>
        <w:rPr>
          <w:i/>
          <w:iCs/>
          <w:color w:val="000000" w:themeColor="text1"/>
        </w:rPr>
        <w:t xml:space="preserve"> </w:t>
      </w:r>
      <w:r w:rsidRPr="000802AC">
        <w:rPr>
          <w:i/>
          <w:iCs/>
          <w:color w:val="000000" w:themeColor="text1"/>
        </w:rPr>
        <w:t>1</w:t>
      </w:r>
      <w:r>
        <w:rPr>
          <w:i/>
          <w:iCs/>
          <w:color w:val="000000" w:themeColor="text1"/>
        </w:rPr>
        <w:t>1</w:t>
      </w:r>
    </w:p>
    <w:p w:rsidR="000802AC" w:rsidRPr="000802AC" w:rsidRDefault="000802AC" w:rsidP="000802AC">
      <w:pPr>
        <w:pStyle w:val="ad"/>
        <w:spacing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:rsidR="00716E12" w:rsidRDefault="000A5E42" w:rsidP="00E75E09">
      <w:pPr>
        <w:pStyle w:val="ad"/>
        <w:spacing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После заполнения всех обязательных полей (отмеченных звездочкой) </w:t>
      </w:r>
      <w:r w:rsidR="00E75E09">
        <w:rPr>
          <w:color w:val="000000" w:themeColor="text1"/>
          <w:sz w:val="28"/>
          <w:szCs w:val="28"/>
        </w:rPr>
        <w:t xml:space="preserve">в правом верхнем углу </w:t>
      </w:r>
      <w:r>
        <w:rPr>
          <w:color w:val="000000" w:themeColor="text1"/>
          <w:sz w:val="28"/>
          <w:szCs w:val="28"/>
        </w:rPr>
        <w:t xml:space="preserve">появится кнопка </w:t>
      </w:r>
      <w:r w:rsidR="004F5F6B">
        <w:rPr>
          <w:color w:val="000000" w:themeColor="text1"/>
          <w:sz w:val="28"/>
          <w:szCs w:val="28"/>
        </w:rPr>
        <w:t>«Сформировать заявку на доступ»</w:t>
      </w:r>
      <w:r w:rsidR="00E75E09">
        <w:rPr>
          <w:color w:val="000000" w:themeColor="text1"/>
          <w:sz w:val="28"/>
          <w:szCs w:val="28"/>
        </w:rPr>
        <w:t xml:space="preserve"> </w:t>
      </w:r>
      <w:r w:rsidR="00FA6AF6" w:rsidRPr="00FA6AF6">
        <w:rPr>
          <w:noProof/>
          <w:color w:val="000000" w:themeColor="text1"/>
          <w:sz w:val="28"/>
          <w:szCs w:val="28"/>
        </w:rPr>
        <w:drawing>
          <wp:inline distT="0" distB="0" distL="0" distR="0" wp14:anchorId="1D18FD67" wp14:editId="3416D11C">
            <wp:extent cx="266700" cy="254000"/>
            <wp:effectExtent l="0" t="0" r="0" b="0"/>
            <wp:docPr id="1782829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294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AF6" w:rsidRPr="00FA6AF6">
        <w:rPr>
          <w:color w:val="000000" w:themeColor="text1"/>
          <w:sz w:val="28"/>
          <w:szCs w:val="28"/>
        </w:rPr>
        <w:t xml:space="preserve"> </w:t>
      </w:r>
      <w:r w:rsidR="004F5F6B">
        <w:rPr>
          <w:color w:val="000000" w:themeColor="text1"/>
          <w:sz w:val="28"/>
          <w:szCs w:val="28"/>
        </w:rPr>
        <w:lastRenderedPageBreak/>
        <w:t>(см. рис. 12)</w:t>
      </w:r>
      <w:r w:rsidR="00E75E09">
        <w:rPr>
          <w:color w:val="000000" w:themeColor="text1"/>
          <w:sz w:val="28"/>
          <w:szCs w:val="28"/>
        </w:rPr>
        <w:t>.</w:t>
      </w:r>
      <w:r w:rsidR="00EB05A3">
        <w:rPr>
          <w:color w:val="000000" w:themeColor="text1"/>
          <w:sz w:val="28"/>
          <w:szCs w:val="28"/>
        </w:rPr>
        <w:t xml:space="preserve"> После нажатия кнопки заявка/заявки будут сформированы (см. рис. 13).</w:t>
      </w:r>
    </w:p>
    <w:p w:rsidR="004F5F6B" w:rsidRDefault="004F5F6B" w:rsidP="00E3454B">
      <w:pPr>
        <w:pStyle w:val="ad"/>
        <w:spacing w:beforeAutospacing="0" w:after="0" w:afterAutospacing="0" w:line="360" w:lineRule="auto"/>
        <w:contextualSpacing/>
        <w:rPr>
          <w:color w:val="000000" w:themeColor="text1"/>
          <w:sz w:val="28"/>
          <w:szCs w:val="28"/>
        </w:rPr>
      </w:pPr>
      <w:r w:rsidRPr="004F5F6B">
        <w:rPr>
          <w:noProof/>
          <w:color w:val="000000" w:themeColor="text1"/>
          <w:sz w:val="28"/>
          <w:szCs w:val="28"/>
        </w:rPr>
        <w:drawing>
          <wp:inline distT="0" distB="0" distL="0" distR="0" wp14:anchorId="2D8B62F5" wp14:editId="483A5507">
            <wp:extent cx="5940425" cy="1391285"/>
            <wp:effectExtent l="0" t="0" r="3175" b="5715"/>
            <wp:docPr id="1318087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8717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12" w:rsidRDefault="004F5F6B" w:rsidP="00707862">
      <w:pPr>
        <w:pStyle w:val="ad"/>
        <w:snapToGrid w:val="0"/>
        <w:spacing w:before="28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E1D9F">
        <w:rPr>
          <w:i/>
          <w:iCs/>
          <w:color w:val="000000" w:themeColor="text1"/>
        </w:rPr>
        <w:t>Рисунок</w:t>
      </w:r>
      <w:r>
        <w:rPr>
          <w:i/>
          <w:iCs/>
          <w:color w:val="000000" w:themeColor="text1"/>
        </w:rPr>
        <w:t xml:space="preserve"> </w:t>
      </w:r>
      <w:r w:rsidRPr="000802AC">
        <w:rPr>
          <w:i/>
          <w:iCs/>
          <w:color w:val="000000" w:themeColor="text1"/>
        </w:rPr>
        <w:t>1</w:t>
      </w:r>
      <w:r>
        <w:rPr>
          <w:i/>
          <w:iCs/>
          <w:color w:val="000000" w:themeColor="text1"/>
        </w:rPr>
        <w:t>2</w:t>
      </w:r>
      <w:r w:rsidRPr="004F5F6B">
        <w:rPr>
          <w:noProof/>
          <w:color w:val="000000" w:themeColor="text1"/>
          <w:sz w:val="28"/>
          <w:szCs w:val="28"/>
        </w:rPr>
        <w:drawing>
          <wp:inline distT="0" distB="0" distL="0" distR="0" wp14:anchorId="1FF650E8" wp14:editId="2B88FDBF">
            <wp:extent cx="5940425" cy="2145030"/>
            <wp:effectExtent l="0" t="0" r="3175" b="1270"/>
            <wp:docPr id="659587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876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6B" w:rsidRPr="004F5F6B" w:rsidRDefault="00707862" w:rsidP="004F5F6B">
      <w:pPr>
        <w:pStyle w:val="ad"/>
        <w:spacing w:beforeAutospacing="0" w:after="0" w:afterAutospacing="0" w:line="360" w:lineRule="auto"/>
        <w:contextualSpacing/>
        <w:jc w:val="center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Рисунок 13</w:t>
      </w:r>
    </w:p>
    <w:p w:rsidR="004F5F6B" w:rsidRPr="00AA007E" w:rsidRDefault="004F5F6B" w:rsidP="00E3454B">
      <w:pPr>
        <w:pStyle w:val="ad"/>
        <w:spacing w:beforeAutospacing="0" w:after="0" w:afterAutospacing="0" w:line="360" w:lineRule="auto"/>
        <w:contextualSpacing/>
        <w:rPr>
          <w:color w:val="000000" w:themeColor="text1"/>
          <w:sz w:val="28"/>
          <w:szCs w:val="28"/>
        </w:rPr>
      </w:pPr>
    </w:p>
    <w:p w:rsidR="00716E12" w:rsidRDefault="004F5F6B" w:rsidP="00EB05A3">
      <w:pPr>
        <w:pStyle w:val="ad"/>
        <w:spacing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После нажатия «Ок» произойдет переход в таблицу «Мои заявки» где отображаются все ваши заявки</w:t>
      </w:r>
      <w:r w:rsidR="00EB05A3">
        <w:rPr>
          <w:color w:val="000000" w:themeColor="text1"/>
          <w:sz w:val="28"/>
          <w:szCs w:val="28"/>
        </w:rPr>
        <w:t xml:space="preserve"> (см. рис. 14)</w:t>
      </w:r>
      <w:r>
        <w:rPr>
          <w:color w:val="000000" w:themeColor="text1"/>
          <w:sz w:val="28"/>
          <w:szCs w:val="28"/>
        </w:rPr>
        <w:t>.</w:t>
      </w:r>
    </w:p>
    <w:p w:rsidR="004F5F6B" w:rsidRDefault="004F5F6B" w:rsidP="004F5F6B">
      <w:pPr>
        <w:pStyle w:val="ad"/>
        <w:spacing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4F5F6B">
        <w:rPr>
          <w:noProof/>
          <w:color w:val="000000" w:themeColor="text1"/>
          <w:sz w:val="28"/>
          <w:szCs w:val="28"/>
        </w:rPr>
        <w:drawing>
          <wp:inline distT="0" distB="0" distL="0" distR="0" wp14:anchorId="56A00203" wp14:editId="77738227">
            <wp:extent cx="5940425" cy="2081530"/>
            <wp:effectExtent l="0" t="0" r="3175" b="1270"/>
            <wp:docPr id="369012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1251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A3" w:rsidRPr="00EB05A3" w:rsidRDefault="004F5F6B" w:rsidP="004E3DF8">
      <w:pPr>
        <w:pStyle w:val="ad"/>
        <w:spacing w:beforeAutospacing="0" w:after="0" w:afterAutospacing="0" w:line="360" w:lineRule="auto"/>
        <w:contextualSpacing/>
        <w:jc w:val="center"/>
        <w:rPr>
          <w:i/>
          <w:iCs/>
          <w:color w:val="000000" w:themeColor="text1"/>
        </w:rPr>
      </w:pPr>
      <w:r w:rsidRPr="004F5F6B">
        <w:rPr>
          <w:i/>
          <w:iCs/>
          <w:color w:val="000000" w:themeColor="text1"/>
        </w:rPr>
        <w:t>Рисунок 1</w:t>
      </w:r>
      <w:r w:rsidR="00EB05A3">
        <w:rPr>
          <w:i/>
          <w:iCs/>
          <w:color w:val="000000" w:themeColor="text1"/>
        </w:rPr>
        <w:t>4</w:t>
      </w:r>
    </w:p>
    <w:p w:rsidR="002632D7" w:rsidRPr="002632D7" w:rsidRDefault="002632D7" w:rsidP="00F935CA">
      <w:pPr>
        <w:pStyle w:val="1"/>
        <w:numPr>
          <w:ilvl w:val="0"/>
          <w:numId w:val="7"/>
        </w:numPr>
      </w:pPr>
      <w:bookmarkStart w:id="3" w:name="_РАБОТА_С_СОЗДАННЫМИ"/>
      <w:bookmarkEnd w:id="3"/>
      <w:r>
        <w:lastRenderedPageBreak/>
        <w:t>РАБОТА С СОЗДАННЫМИ ЗАЯВКАМИ</w:t>
      </w:r>
    </w:p>
    <w:p w:rsidR="00716E12" w:rsidRPr="004821D2" w:rsidRDefault="0064475E" w:rsidP="002632D7">
      <w:pPr>
        <w:pStyle w:val="ad"/>
        <w:spacing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Сформированная заявка блокируется</w:t>
      </w:r>
      <w:r w:rsidR="00EB05A3">
        <w:rPr>
          <w:color w:val="000000" w:themeColor="text1"/>
          <w:sz w:val="28"/>
          <w:szCs w:val="28"/>
        </w:rPr>
        <w:t xml:space="preserve"> для редактирования</w:t>
      </w:r>
      <w:r w:rsidR="00716E12" w:rsidRPr="00AA007E">
        <w:rPr>
          <w:color w:val="000000" w:themeColor="text1"/>
          <w:sz w:val="28"/>
          <w:szCs w:val="28"/>
        </w:rPr>
        <w:t xml:space="preserve"> и переходит в статус «Ожидает решения». На электронную почту, указанную в заявке,</w:t>
      </w:r>
      <w:r w:rsidR="004F5F6B">
        <w:rPr>
          <w:color w:val="000000" w:themeColor="text1"/>
          <w:sz w:val="28"/>
          <w:szCs w:val="28"/>
        </w:rPr>
        <w:t xml:space="preserve"> вам</w:t>
      </w:r>
      <w:r w:rsidR="00716E12" w:rsidRPr="00AA007E">
        <w:rPr>
          <w:color w:val="000000" w:themeColor="text1"/>
          <w:sz w:val="28"/>
          <w:szCs w:val="28"/>
        </w:rPr>
        <w:t xml:space="preserve"> придет уведомление о добавлении заявки.</w:t>
      </w:r>
    </w:p>
    <w:p w:rsidR="004F5F6B" w:rsidRPr="004F5F6B" w:rsidRDefault="004F5F6B" w:rsidP="00EB05A3">
      <w:pPr>
        <w:pStyle w:val="ad"/>
        <w:spacing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4821D2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Можно перейти в заявку в статусе «Ожидает решения» для этого нужно на нее нажать. Откроется заявка со статусом «Ожидает решения». Нажав на иконку</w:t>
      </w:r>
      <w:r w:rsidR="002632D7">
        <w:rPr>
          <w:color w:val="000000" w:themeColor="text1"/>
          <w:sz w:val="28"/>
          <w:szCs w:val="28"/>
        </w:rPr>
        <w:t xml:space="preserve"> </w:t>
      </w:r>
      <w:r w:rsidR="00F7070B" w:rsidRPr="00F7070B">
        <w:rPr>
          <w:noProof/>
          <w:color w:val="000000" w:themeColor="text1"/>
          <w:sz w:val="28"/>
          <w:szCs w:val="28"/>
        </w:rPr>
        <w:drawing>
          <wp:inline distT="0" distB="0" distL="0" distR="0" wp14:anchorId="5A8F609E" wp14:editId="772808B8">
            <wp:extent cx="254000" cy="254000"/>
            <wp:effectExtent l="0" t="0" r="0" b="0"/>
            <wp:docPr id="1749033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3374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70B" w:rsidRPr="00F7070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скачивания ряд</w:t>
      </w:r>
      <w:r w:rsidR="00EB05A3">
        <w:rPr>
          <w:color w:val="000000" w:themeColor="text1"/>
          <w:sz w:val="28"/>
          <w:szCs w:val="28"/>
        </w:rPr>
        <w:t xml:space="preserve">ом </w:t>
      </w:r>
      <w:r w:rsidR="00F7070B">
        <w:rPr>
          <w:color w:val="000000" w:themeColor="text1"/>
          <w:sz w:val="28"/>
          <w:szCs w:val="28"/>
        </w:rPr>
        <w:t>со статусом,</w:t>
      </w:r>
      <w:r w:rsidR="00EB05A3">
        <w:rPr>
          <w:color w:val="000000" w:themeColor="text1"/>
          <w:sz w:val="28"/>
          <w:szCs w:val="28"/>
        </w:rPr>
        <w:t xml:space="preserve"> можно скачать</w:t>
      </w:r>
      <w:r>
        <w:rPr>
          <w:color w:val="000000" w:themeColor="text1"/>
          <w:sz w:val="28"/>
          <w:szCs w:val="28"/>
        </w:rPr>
        <w:t xml:space="preserve"> файл </w:t>
      </w:r>
      <w:r w:rsidR="00196532">
        <w:rPr>
          <w:color w:val="000000" w:themeColor="text1"/>
          <w:sz w:val="28"/>
          <w:szCs w:val="28"/>
        </w:rPr>
        <w:t>заявки</w:t>
      </w:r>
      <w:r w:rsidR="00EB05A3">
        <w:rPr>
          <w:color w:val="000000" w:themeColor="text1"/>
          <w:sz w:val="28"/>
          <w:szCs w:val="28"/>
        </w:rPr>
        <w:t xml:space="preserve"> в формате </w:t>
      </w:r>
      <w:r w:rsidR="00EB05A3">
        <w:rPr>
          <w:color w:val="000000" w:themeColor="text1"/>
          <w:sz w:val="28"/>
          <w:szCs w:val="28"/>
          <w:lang w:val="en-US"/>
        </w:rPr>
        <w:t>pdf</w:t>
      </w:r>
      <w:r w:rsidR="002632D7">
        <w:rPr>
          <w:color w:val="000000" w:themeColor="text1"/>
          <w:sz w:val="28"/>
          <w:szCs w:val="28"/>
        </w:rPr>
        <w:t xml:space="preserve"> (см. рис</w:t>
      </w:r>
      <w:r w:rsidR="00196532">
        <w:rPr>
          <w:color w:val="000000" w:themeColor="text1"/>
          <w:sz w:val="28"/>
          <w:szCs w:val="28"/>
        </w:rPr>
        <w:t>.</w:t>
      </w:r>
      <w:r w:rsidR="002632D7">
        <w:rPr>
          <w:color w:val="000000" w:themeColor="text1"/>
          <w:sz w:val="28"/>
          <w:szCs w:val="28"/>
        </w:rPr>
        <w:t xml:space="preserve"> 15).</w:t>
      </w:r>
    </w:p>
    <w:p w:rsidR="004F5F6B" w:rsidRDefault="004F5F6B" w:rsidP="00E3454B">
      <w:pPr>
        <w:pStyle w:val="ad"/>
        <w:spacing w:beforeAutospacing="0" w:after="0" w:afterAutospacing="0" w:line="360" w:lineRule="auto"/>
        <w:contextualSpacing/>
        <w:rPr>
          <w:color w:val="000000" w:themeColor="text1"/>
          <w:sz w:val="28"/>
          <w:szCs w:val="28"/>
        </w:rPr>
      </w:pPr>
      <w:r w:rsidRPr="004F5F6B">
        <w:rPr>
          <w:noProof/>
          <w:color w:val="000000" w:themeColor="text1"/>
          <w:sz w:val="28"/>
          <w:szCs w:val="28"/>
        </w:rPr>
        <w:drawing>
          <wp:inline distT="0" distB="0" distL="0" distR="0" wp14:anchorId="59B12653" wp14:editId="005C3708">
            <wp:extent cx="5940425" cy="3349625"/>
            <wp:effectExtent l="0" t="0" r="3175" b="3175"/>
            <wp:docPr id="522055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5518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32" w:rsidRPr="004F5F6B" w:rsidRDefault="00196532" w:rsidP="00196532">
      <w:pPr>
        <w:pStyle w:val="ad"/>
        <w:spacing w:beforeAutospacing="0" w:after="0" w:afterAutospacing="0" w:line="360" w:lineRule="auto"/>
        <w:contextualSpacing/>
        <w:jc w:val="center"/>
        <w:rPr>
          <w:i/>
          <w:iCs/>
          <w:color w:val="000000" w:themeColor="text1"/>
        </w:rPr>
      </w:pPr>
      <w:r w:rsidRPr="004F5F6B">
        <w:rPr>
          <w:i/>
          <w:iCs/>
          <w:color w:val="000000" w:themeColor="text1"/>
        </w:rPr>
        <w:t>Рисунок 1</w:t>
      </w:r>
      <w:r w:rsidR="002632D7">
        <w:rPr>
          <w:i/>
          <w:iCs/>
          <w:color w:val="000000" w:themeColor="text1"/>
        </w:rPr>
        <w:t>5</w:t>
      </w:r>
    </w:p>
    <w:p w:rsidR="00196532" w:rsidRPr="00196532" w:rsidRDefault="00196532" w:rsidP="00E3454B">
      <w:pPr>
        <w:pStyle w:val="ad"/>
        <w:spacing w:beforeAutospacing="0" w:after="0" w:afterAutospacing="0" w:line="360" w:lineRule="auto"/>
        <w:contextualSpacing/>
        <w:rPr>
          <w:color w:val="000000" w:themeColor="text1"/>
          <w:sz w:val="28"/>
          <w:szCs w:val="28"/>
        </w:rPr>
      </w:pPr>
    </w:p>
    <w:p w:rsidR="004F5F6B" w:rsidRDefault="00716E12" w:rsidP="002632D7">
      <w:pPr>
        <w:pStyle w:val="ad"/>
        <w:spacing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AA007E">
        <w:rPr>
          <w:color w:val="000000" w:themeColor="text1"/>
          <w:sz w:val="28"/>
          <w:szCs w:val="28"/>
        </w:rPr>
        <w:tab/>
        <w:t xml:space="preserve">После того как </w:t>
      </w:r>
      <w:r w:rsidR="002632D7">
        <w:rPr>
          <w:color w:val="000000" w:themeColor="text1"/>
          <w:sz w:val="28"/>
          <w:szCs w:val="28"/>
        </w:rPr>
        <w:t>будет принято р</w:t>
      </w:r>
      <w:r w:rsidRPr="00AA007E">
        <w:rPr>
          <w:color w:val="000000" w:themeColor="text1"/>
          <w:sz w:val="28"/>
          <w:szCs w:val="28"/>
        </w:rPr>
        <w:t xml:space="preserve">ешение по </w:t>
      </w:r>
      <w:r w:rsidR="00E36A02">
        <w:rPr>
          <w:color w:val="000000" w:themeColor="text1"/>
          <w:sz w:val="28"/>
          <w:szCs w:val="28"/>
        </w:rPr>
        <w:t xml:space="preserve">заявке вам на почту придет уведомление о том, что статус заявки поменялся. После этого можно заходить в «Мои заявки» там будут отображены новые статусы заявок. </w:t>
      </w:r>
      <w:r w:rsidR="002632D7">
        <w:rPr>
          <w:color w:val="000000" w:themeColor="text1"/>
          <w:sz w:val="28"/>
          <w:szCs w:val="28"/>
        </w:rPr>
        <w:t xml:space="preserve">В заявках по предоставлению </w:t>
      </w:r>
      <w:r w:rsidR="00C93C39">
        <w:rPr>
          <w:color w:val="000000" w:themeColor="text1"/>
          <w:sz w:val="28"/>
          <w:szCs w:val="28"/>
        </w:rPr>
        <w:t>объектов учёта</w:t>
      </w:r>
      <w:r w:rsidR="002632D7">
        <w:rPr>
          <w:color w:val="000000" w:themeColor="text1"/>
          <w:sz w:val="28"/>
          <w:szCs w:val="28"/>
        </w:rPr>
        <w:t xml:space="preserve"> через ЕФГИ (в электронном виде) статус «П</w:t>
      </w:r>
      <w:r w:rsidR="00E36A02">
        <w:rPr>
          <w:color w:val="000000" w:themeColor="text1"/>
          <w:sz w:val="28"/>
          <w:szCs w:val="28"/>
        </w:rPr>
        <w:t>ринята</w:t>
      </w:r>
      <w:r w:rsidR="002632D7">
        <w:rPr>
          <w:color w:val="000000" w:themeColor="text1"/>
          <w:sz w:val="28"/>
          <w:szCs w:val="28"/>
        </w:rPr>
        <w:t>»</w:t>
      </w:r>
      <w:r w:rsidR="00E36A02">
        <w:rPr>
          <w:color w:val="000000" w:themeColor="text1"/>
          <w:sz w:val="28"/>
          <w:szCs w:val="28"/>
        </w:rPr>
        <w:t xml:space="preserve"> или </w:t>
      </w:r>
      <w:r w:rsidR="002632D7">
        <w:rPr>
          <w:color w:val="000000" w:themeColor="text1"/>
          <w:sz w:val="28"/>
          <w:szCs w:val="28"/>
        </w:rPr>
        <w:t>«Отказ»</w:t>
      </w:r>
      <w:r w:rsidR="00E36A02">
        <w:rPr>
          <w:color w:val="000000" w:themeColor="text1"/>
          <w:sz w:val="28"/>
          <w:szCs w:val="28"/>
        </w:rPr>
        <w:t xml:space="preserve">, </w:t>
      </w:r>
      <w:r w:rsidR="002632D7">
        <w:rPr>
          <w:color w:val="000000" w:themeColor="text1"/>
          <w:sz w:val="28"/>
          <w:szCs w:val="28"/>
        </w:rPr>
        <w:t>в заявках по предос</w:t>
      </w:r>
      <w:r w:rsidR="008E05B3">
        <w:rPr>
          <w:color w:val="000000" w:themeColor="text1"/>
          <w:sz w:val="28"/>
          <w:szCs w:val="28"/>
        </w:rPr>
        <w:t xml:space="preserve">тавлению в геологических фондах </w:t>
      </w:r>
      <w:bookmarkStart w:id="4" w:name="_GoBack"/>
      <w:bookmarkEnd w:id="4"/>
      <w:r w:rsidR="00E36A02">
        <w:rPr>
          <w:color w:val="000000" w:themeColor="text1"/>
          <w:sz w:val="28"/>
          <w:szCs w:val="28"/>
        </w:rPr>
        <w:t xml:space="preserve">«Готова к предоставлению» (см. рис. </w:t>
      </w:r>
      <w:r w:rsidR="003A0188">
        <w:rPr>
          <w:color w:val="000000" w:themeColor="text1"/>
          <w:sz w:val="28"/>
          <w:szCs w:val="28"/>
        </w:rPr>
        <w:t>16</w:t>
      </w:r>
      <w:r w:rsidR="00C615C3">
        <w:rPr>
          <w:color w:val="000000" w:themeColor="text1"/>
          <w:sz w:val="28"/>
          <w:szCs w:val="28"/>
        </w:rPr>
        <w:t>)</w:t>
      </w:r>
      <w:r w:rsidR="002632D7">
        <w:rPr>
          <w:color w:val="000000" w:themeColor="text1"/>
          <w:sz w:val="28"/>
          <w:szCs w:val="28"/>
        </w:rPr>
        <w:t>.</w:t>
      </w:r>
    </w:p>
    <w:p w:rsidR="004F5F6B" w:rsidRDefault="00E36A02" w:rsidP="00E3454B">
      <w:pPr>
        <w:pStyle w:val="ad"/>
        <w:spacing w:beforeAutospacing="0" w:after="0" w:afterAutospacing="0" w:line="360" w:lineRule="auto"/>
        <w:contextualSpacing/>
        <w:rPr>
          <w:color w:val="000000" w:themeColor="text1"/>
          <w:sz w:val="28"/>
          <w:szCs w:val="28"/>
        </w:rPr>
      </w:pPr>
      <w:r w:rsidRPr="00E36A0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61AE87D" wp14:editId="241E51CC">
            <wp:extent cx="5940425" cy="2212340"/>
            <wp:effectExtent l="0" t="0" r="3175" b="0"/>
            <wp:docPr id="1863134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348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6B" w:rsidRDefault="00E36A02" w:rsidP="003A0188">
      <w:pPr>
        <w:pStyle w:val="ad"/>
        <w:spacing w:beforeAutospacing="0" w:after="0" w:afterAutospacing="0" w:line="360" w:lineRule="auto"/>
        <w:contextualSpacing/>
        <w:jc w:val="center"/>
        <w:rPr>
          <w:i/>
          <w:iCs/>
          <w:color w:val="000000" w:themeColor="text1"/>
        </w:rPr>
      </w:pPr>
      <w:r w:rsidRPr="004F5F6B">
        <w:rPr>
          <w:i/>
          <w:iCs/>
          <w:color w:val="000000" w:themeColor="text1"/>
        </w:rPr>
        <w:t>Рисунок 1</w:t>
      </w:r>
      <w:r w:rsidR="003A0188">
        <w:rPr>
          <w:i/>
          <w:iCs/>
          <w:color w:val="000000" w:themeColor="text1"/>
        </w:rPr>
        <w:t>6</w:t>
      </w:r>
    </w:p>
    <w:p w:rsidR="003A0188" w:rsidRPr="003A0188" w:rsidRDefault="003A0188" w:rsidP="003A0188">
      <w:pPr>
        <w:pStyle w:val="ad"/>
        <w:spacing w:beforeAutospacing="0" w:after="0" w:afterAutospacing="0" w:line="360" w:lineRule="auto"/>
        <w:contextualSpacing/>
        <w:jc w:val="center"/>
        <w:rPr>
          <w:i/>
          <w:iCs/>
          <w:color w:val="000000" w:themeColor="text1"/>
        </w:rPr>
      </w:pPr>
    </w:p>
    <w:p w:rsidR="00716E12" w:rsidRDefault="00716E12" w:rsidP="003A0188">
      <w:pPr>
        <w:pStyle w:val="ad"/>
        <w:spacing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AA007E">
        <w:rPr>
          <w:color w:val="000000" w:themeColor="text1"/>
          <w:sz w:val="28"/>
          <w:szCs w:val="28"/>
        </w:rPr>
        <w:t xml:space="preserve">Если </w:t>
      </w:r>
      <w:r w:rsidR="000C4753">
        <w:rPr>
          <w:color w:val="000000" w:themeColor="text1"/>
          <w:sz w:val="28"/>
          <w:szCs w:val="28"/>
        </w:rPr>
        <w:t xml:space="preserve">по заявке </w:t>
      </w:r>
      <w:r w:rsidR="007B4658">
        <w:rPr>
          <w:color w:val="000000" w:themeColor="text1"/>
          <w:sz w:val="28"/>
          <w:szCs w:val="28"/>
        </w:rPr>
        <w:t xml:space="preserve">статус </w:t>
      </w:r>
      <w:r w:rsidR="000C4753">
        <w:rPr>
          <w:color w:val="000000" w:themeColor="text1"/>
          <w:sz w:val="28"/>
          <w:szCs w:val="28"/>
        </w:rPr>
        <w:t>«Принято»</w:t>
      </w:r>
      <w:r w:rsidRPr="00AA007E">
        <w:rPr>
          <w:color w:val="000000" w:themeColor="text1"/>
          <w:sz w:val="28"/>
          <w:szCs w:val="28"/>
        </w:rPr>
        <w:t>, то открывается доступ на скачивание файлов из реестровой карточки объекта.</w:t>
      </w:r>
      <w:r w:rsidR="00C615C3">
        <w:rPr>
          <w:color w:val="000000" w:themeColor="text1"/>
          <w:sz w:val="28"/>
          <w:szCs w:val="28"/>
        </w:rPr>
        <w:t xml:space="preserve"> Для этого необходимо перейти в зая</w:t>
      </w:r>
      <w:r w:rsidR="001D7DA5">
        <w:rPr>
          <w:color w:val="000000" w:themeColor="text1"/>
          <w:sz w:val="28"/>
          <w:szCs w:val="28"/>
        </w:rPr>
        <w:t>вку и нажать на «Открыть карт</w:t>
      </w:r>
      <w:r w:rsidR="00FE28D5">
        <w:rPr>
          <w:color w:val="000000" w:themeColor="text1"/>
          <w:sz w:val="28"/>
          <w:szCs w:val="28"/>
        </w:rPr>
        <w:t>очку объекта учета»</w:t>
      </w:r>
      <w:r w:rsidR="00C7735E">
        <w:rPr>
          <w:color w:val="000000" w:themeColor="text1"/>
          <w:sz w:val="28"/>
          <w:szCs w:val="28"/>
        </w:rPr>
        <w:t xml:space="preserve"> </w:t>
      </w:r>
      <w:r w:rsidR="00F7070B" w:rsidRPr="00F7070B">
        <w:rPr>
          <w:noProof/>
          <w:color w:val="000000" w:themeColor="text1"/>
          <w:sz w:val="28"/>
          <w:szCs w:val="28"/>
        </w:rPr>
        <w:drawing>
          <wp:inline distT="0" distB="0" distL="0" distR="0" wp14:anchorId="2F966330" wp14:editId="279A441A">
            <wp:extent cx="215900" cy="215900"/>
            <wp:effectExtent l="0" t="0" r="0" b="0"/>
            <wp:docPr id="1294708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0877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70B" w:rsidRPr="00F7070B">
        <w:rPr>
          <w:color w:val="000000" w:themeColor="text1"/>
          <w:sz w:val="28"/>
          <w:szCs w:val="28"/>
        </w:rPr>
        <w:t xml:space="preserve"> </w:t>
      </w:r>
      <w:r w:rsidR="00FE28D5">
        <w:rPr>
          <w:color w:val="000000" w:themeColor="text1"/>
          <w:sz w:val="28"/>
          <w:szCs w:val="28"/>
        </w:rPr>
        <w:t xml:space="preserve">(см. рис. 17), </w:t>
      </w:r>
      <w:r w:rsidR="001D7DA5">
        <w:rPr>
          <w:color w:val="000000" w:themeColor="text1"/>
          <w:sz w:val="28"/>
          <w:szCs w:val="28"/>
        </w:rPr>
        <w:t>где перейти во вкладку «Файлы».</w:t>
      </w:r>
    </w:p>
    <w:p w:rsidR="00C7735E" w:rsidRDefault="00C7735E" w:rsidP="008A3B82">
      <w:pPr>
        <w:pStyle w:val="ad"/>
        <w:spacing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:rsidR="001D7DA5" w:rsidRPr="00AA007E" w:rsidRDefault="001D7DA5" w:rsidP="001D7DA5">
      <w:pPr>
        <w:pStyle w:val="ad"/>
        <w:spacing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1D7DA5">
        <w:rPr>
          <w:noProof/>
          <w:color w:val="000000" w:themeColor="text1"/>
          <w:sz w:val="28"/>
          <w:szCs w:val="28"/>
        </w:rPr>
        <w:drawing>
          <wp:inline distT="0" distB="0" distL="0" distR="0" wp14:anchorId="57B097B4" wp14:editId="2C243EDD">
            <wp:extent cx="5940425" cy="2967990"/>
            <wp:effectExtent l="0" t="0" r="3175" b="3810"/>
            <wp:docPr id="896489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8913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58" w:rsidRPr="008A3B82" w:rsidRDefault="00716E12" w:rsidP="008A3B82">
      <w:pPr>
        <w:pStyle w:val="ad"/>
        <w:spacing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AA007E">
        <w:rPr>
          <w:color w:val="000000" w:themeColor="text1"/>
          <w:sz w:val="28"/>
          <w:szCs w:val="28"/>
        </w:rPr>
        <w:tab/>
      </w:r>
      <w:r w:rsidR="00062415" w:rsidRPr="004F5F6B">
        <w:rPr>
          <w:i/>
          <w:iCs/>
          <w:color w:val="000000" w:themeColor="text1"/>
        </w:rPr>
        <w:t>Рисунок 1</w:t>
      </w:r>
      <w:r w:rsidR="00062415">
        <w:rPr>
          <w:i/>
          <w:iCs/>
          <w:color w:val="000000" w:themeColor="text1"/>
        </w:rPr>
        <w:t>7</w:t>
      </w:r>
      <w:r w:rsidRPr="00AA007E">
        <w:rPr>
          <w:color w:val="000000" w:themeColor="text1"/>
          <w:sz w:val="28"/>
          <w:szCs w:val="28"/>
        </w:rPr>
        <w:t xml:space="preserve"> </w:t>
      </w:r>
    </w:p>
    <w:p w:rsidR="00716E12" w:rsidRPr="00083081" w:rsidRDefault="007B4658" w:rsidP="00F7070B">
      <w:pPr>
        <w:spacing w:line="360" w:lineRule="auto"/>
        <w:contextualSpacing/>
        <w:jc w:val="both"/>
        <w:rPr>
          <w:b/>
          <w:lang w:eastAsia="ru-RU"/>
        </w:rPr>
      </w:pPr>
      <w:r>
        <w:rPr>
          <w:color w:val="000000" w:themeColor="text1"/>
          <w:szCs w:val="28"/>
        </w:rPr>
        <w:tab/>
      </w:r>
      <w:r w:rsidR="000C4753" w:rsidRPr="00AA007E">
        <w:rPr>
          <w:color w:val="000000" w:themeColor="text1"/>
          <w:szCs w:val="28"/>
        </w:rPr>
        <w:t xml:space="preserve">Если </w:t>
      </w:r>
      <w:r w:rsidR="000C4753">
        <w:rPr>
          <w:color w:val="000000" w:themeColor="text1"/>
          <w:szCs w:val="28"/>
        </w:rPr>
        <w:t xml:space="preserve">по заявке </w:t>
      </w:r>
      <w:r>
        <w:rPr>
          <w:color w:val="000000" w:themeColor="text1"/>
          <w:szCs w:val="28"/>
        </w:rPr>
        <w:t xml:space="preserve">статус </w:t>
      </w:r>
      <w:r w:rsidR="000C4753">
        <w:rPr>
          <w:color w:val="000000" w:themeColor="text1"/>
          <w:szCs w:val="28"/>
        </w:rPr>
        <w:t xml:space="preserve">«Готова к предоставлению», то </w:t>
      </w:r>
      <w:r w:rsidR="00083081">
        <w:rPr>
          <w:color w:val="000000" w:themeColor="text1"/>
          <w:szCs w:val="28"/>
        </w:rPr>
        <w:t xml:space="preserve">предоставление в пользование запрашиваемых объектов учёта происходит в читальных залах геологических фондов по месту их хранения. </w:t>
      </w:r>
      <w:r w:rsidR="00083081" w:rsidRPr="00083081">
        <w:rPr>
          <w:b/>
          <w:color w:val="000000" w:themeColor="text1"/>
          <w:szCs w:val="28"/>
        </w:rPr>
        <w:t xml:space="preserve">Перед посещением </w:t>
      </w:r>
      <w:r w:rsidR="00083081">
        <w:rPr>
          <w:b/>
          <w:color w:val="000000" w:themeColor="text1"/>
          <w:szCs w:val="28"/>
        </w:rPr>
        <w:t>геологического фонда сперва</w:t>
      </w:r>
      <w:r w:rsidR="00083081" w:rsidRPr="00083081">
        <w:rPr>
          <w:b/>
          <w:color w:val="000000" w:themeColor="text1"/>
          <w:szCs w:val="28"/>
        </w:rPr>
        <w:t xml:space="preserve"> </w:t>
      </w:r>
      <w:r w:rsidR="00083081">
        <w:rPr>
          <w:b/>
          <w:color w:val="000000" w:themeColor="text1"/>
          <w:szCs w:val="28"/>
        </w:rPr>
        <w:t>обязательно</w:t>
      </w:r>
      <w:r w:rsidR="00083081" w:rsidRPr="00083081">
        <w:rPr>
          <w:b/>
          <w:color w:val="000000" w:themeColor="text1"/>
          <w:szCs w:val="28"/>
        </w:rPr>
        <w:t xml:space="preserve"> необходимо </w:t>
      </w:r>
      <w:r w:rsidR="00083081">
        <w:rPr>
          <w:b/>
          <w:color w:val="000000" w:themeColor="text1"/>
          <w:szCs w:val="28"/>
        </w:rPr>
        <w:t>обратиться в читальный зал соответствующего фонда.</w:t>
      </w:r>
    </w:p>
    <w:sectPr w:rsidR="00716E12" w:rsidRPr="00083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609DE"/>
    <w:multiLevelType w:val="multilevel"/>
    <w:tmpl w:val="6D8C2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2E5902"/>
    <w:multiLevelType w:val="multilevel"/>
    <w:tmpl w:val="BB8A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3930763"/>
    <w:multiLevelType w:val="hybridMultilevel"/>
    <w:tmpl w:val="0B88A9FA"/>
    <w:lvl w:ilvl="0" w:tplc="56FC6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CFC5E1F"/>
    <w:multiLevelType w:val="multilevel"/>
    <w:tmpl w:val="44805CB2"/>
    <w:lvl w:ilvl="0">
      <w:start w:val="1"/>
      <w:numFmt w:val="decimal"/>
      <w:lvlText w:val="%1"/>
      <w:lvlJc w:val="left"/>
      <w:pPr>
        <w:tabs>
          <w:tab w:val="num" w:pos="1416"/>
        </w:tabs>
        <w:ind w:left="1848" w:hanging="432"/>
      </w:pPr>
      <w:rPr>
        <w:rFonts w:ascii="Times New Roman" w:hAnsi="Times New Roman" w:cs="Times New Roman" w:hint="default"/>
        <w:b/>
        <w:bCs w:val="0"/>
        <w:color w:val="auto"/>
        <w:sz w:val="28"/>
        <w:szCs w:val="28"/>
        <w:u w:val="none"/>
      </w:rPr>
    </w:lvl>
    <w:lvl w:ilvl="1">
      <w:start w:val="1"/>
      <w:numFmt w:val="decimal"/>
      <w:lvlText w:val="%1.%2"/>
      <w:lvlJc w:val="left"/>
      <w:pPr>
        <w:tabs>
          <w:tab w:val="num" w:pos="1416"/>
        </w:tabs>
        <w:ind w:left="1992" w:hanging="576"/>
      </w:p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2136" w:hanging="720"/>
      </w:pPr>
    </w:lvl>
    <w:lvl w:ilvl="3">
      <w:start w:val="1"/>
      <w:numFmt w:val="decimal"/>
      <w:lvlText w:val="%1.%2.%3.%4"/>
      <w:lvlJc w:val="left"/>
      <w:pPr>
        <w:tabs>
          <w:tab w:val="num" w:pos="1416"/>
        </w:tabs>
        <w:ind w:left="2280" w:hanging="864"/>
      </w:pPr>
    </w:lvl>
    <w:lvl w:ilvl="4">
      <w:start w:val="1"/>
      <w:numFmt w:val="decimal"/>
      <w:lvlText w:val="%1.%2.%3.%4.%5"/>
      <w:lvlJc w:val="left"/>
      <w:pPr>
        <w:tabs>
          <w:tab w:val="num" w:pos="1416"/>
        </w:tabs>
        <w:ind w:left="2424" w:hanging="1008"/>
      </w:pPr>
    </w:lvl>
    <w:lvl w:ilvl="5">
      <w:start w:val="1"/>
      <w:numFmt w:val="decimal"/>
      <w:lvlText w:val="%1.%2.%3.%4.%5.%6"/>
      <w:lvlJc w:val="left"/>
      <w:pPr>
        <w:tabs>
          <w:tab w:val="num" w:pos="1416"/>
        </w:tabs>
        <w:ind w:left="256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416"/>
        </w:tabs>
        <w:ind w:left="271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16"/>
        </w:tabs>
        <w:ind w:left="28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16"/>
        </w:tabs>
        <w:ind w:left="3000" w:hanging="1584"/>
      </w:pPr>
    </w:lvl>
  </w:abstractNum>
  <w:abstractNum w:abstractNumId="4" w15:restartNumberingAfterBreak="0">
    <w:nsid w:val="41AA574A"/>
    <w:multiLevelType w:val="hybridMultilevel"/>
    <w:tmpl w:val="9FF277FE"/>
    <w:lvl w:ilvl="0" w:tplc="3FE0C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4775246"/>
    <w:multiLevelType w:val="hybridMultilevel"/>
    <w:tmpl w:val="F1167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6C1A56"/>
    <w:multiLevelType w:val="multilevel"/>
    <w:tmpl w:val="1B3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B5"/>
    <w:rsid w:val="00051AD5"/>
    <w:rsid w:val="00062415"/>
    <w:rsid w:val="00067DF1"/>
    <w:rsid w:val="000802AC"/>
    <w:rsid w:val="00083081"/>
    <w:rsid w:val="000A5E42"/>
    <w:rsid w:val="000C4753"/>
    <w:rsid w:val="0016266F"/>
    <w:rsid w:val="00196532"/>
    <w:rsid w:val="001D7DA5"/>
    <w:rsid w:val="002632D7"/>
    <w:rsid w:val="0028331F"/>
    <w:rsid w:val="002A0058"/>
    <w:rsid w:val="003228DB"/>
    <w:rsid w:val="003A0188"/>
    <w:rsid w:val="003A5FD1"/>
    <w:rsid w:val="003C756C"/>
    <w:rsid w:val="003F3E29"/>
    <w:rsid w:val="00481095"/>
    <w:rsid w:val="004821D2"/>
    <w:rsid w:val="004E3DF8"/>
    <w:rsid w:val="004F5F6B"/>
    <w:rsid w:val="00541156"/>
    <w:rsid w:val="005808B5"/>
    <w:rsid w:val="005920A0"/>
    <w:rsid w:val="005A2B38"/>
    <w:rsid w:val="00632B5A"/>
    <w:rsid w:val="0064475E"/>
    <w:rsid w:val="00681A9D"/>
    <w:rsid w:val="00707862"/>
    <w:rsid w:val="00716E12"/>
    <w:rsid w:val="0075751F"/>
    <w:rsid w:val="007619F9"/>
    <w:rsid w:val="00781243"/>
    <w:rsid w:val="007A4B2A"/>
    <w:rsid w:val="007B4658"/>
    <w:rsid w:val="007E1D9F"/>
    <w:rsid w:val="00804202"/>
    <w:rsid w:val="00811E7E"/>
    <w:rsid w:val="00835739"/>
    <w:rsid w:val="008A3B82"/>
    <w:rsid w:val="008C191A"/>
    <w:rsid w:val="008E05B3"/>
    <w:rsid w:val="00992220"/>
    <w:rsid w:val="00A04627"/>
    <w:rsid w:val="00A52EDE"/>
    <w:rsid w:val="00AA007E"/>
    <w:rsid w:val="00AC6936"/>
    <w:rsid w:val="00B64D6A"/>
    <w:rsid w:val="00C37986"/>
    <w:rsid w:val="00C47A07"/>
    <w:rsid w:val="00C615C3"/>
    <w:rsid w:val="00C66FAF"/>
    <w:rsid w:val="00C7735E"/>
    <w:rsid w:val="00C9391A"/>
    <w:rsid w:val="00C93C39"/>
    <w:rsid w:val="00CF47A6"/>
    <w:rsid w:val="00D2309D"/>
    <w:rsid w:val="00DB2D11"/>
    <w:rsid w:val="00DD33D6"/>
    <w:rsid w:val="00DE3ED0"/>
    <w:rsid w:val="00E169BB"/>
    <w:rsid w:val="00E3454B"/>
    <w:rsid w:val="00E36A02"/>
    <w:rsid w:val="00E62E54"/>
    <w:rsid w:val="00E75E09"/>
    <w:rsid w:val="00EA5C38"/>
    <w:rsid w:val="00EB05A3"/>
    <w:rsid w:val="00EE413D"/>
    <w:rsid w:val="00F15703"/>
    <w:rsid w:val="00F36473"/>
    <w:rsid w:val="00F7070B"/>
    <w:rsid w:val="00F756D2"/>
    <w:rsid w:val="00F935CA"/>
    <w:rsid w:val="00FA6AF6"/>
    <w:rsid w:val="00FE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6C14F"/>
  <w15:chartTrackingRefBased/>
  <w15:docId w15:val="{273DB5EF-0999-2B4E-9772-602C91C87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E12"/>
    <w:pPr>
      <w:suppressAutoHyphens/>
      <w:spacing w:after="160" w:line="259" w:lineRule="auto"/>
    </w:pPr>
    <w:rPr>
      <w:rFonts w:ascii="Times New Roman" w:hAnsi="Times New Roman"/>
      <w:kern w:val="0"/>
      <w:sz w:val="28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935CA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808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808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5808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5808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08B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08B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08B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08B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F935CA"/>
    <w:rPr>
      <w:rFonts w:ascii="Times New Roman" w:eastAsiaTheme="majorEastAsia" w:hAnsi="Times New Roman" w:cstheme="majorBidi"/>
      <w:b/>
      <w:color w:val="000000" w:themeColor="text1"/>
      <w:kern w:val="0"/>
      <w:sz w:val="28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5808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08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808B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08B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08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808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808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808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08B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808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08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808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808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808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808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808B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808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808B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808B5"/>
    <w:rPr>
      <w:b/>
      <w:bCs/>
      <w:smallCaps/>
      <w:color w:val="2F5496" w:themeColor="accent1" w:themeShade="BF"/>
      <w:spacing w:val="5"/>
    </w:rPr>
  </w:style>
  <w:style w:type="paragraph" w:styleId="ac">
    <w:name w:val="caption"/>
    <w:basedOn w:val="a"/>
    <w:next w:val="a"/>
    <w:uiPriority w:val="35"/>
    <w:unhideWhenUsed/>
    <w:qFormat/>
    <w:rsid w:val="00716E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rmal (Web)"/>
    <w:basedOn w:val="a"/>
    <w:uiPriority w:val="99"/>
    <w:unhideWhenUsed/>
    <w:qFormat/>
    <w:rsid w:val="00716E12"/>
    <w:pPr>
      <w:spacing w:beforeAutospacing="1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My">
    <w:name w:val="My Обычный"/>
    <w:basedOn w:val="a"/>
    <w:qFormat/>
    <w:rsid w:val="00716E12"/>
    <w:pPr>
      <w:spacing w:after="0" w:line="360" w:lineRule="auto"/>
      <w:ind w:firstLine="709"/>
      <w:jc w:val="both"/>
    </w:pPr>
    <w:rPr>
      <w:rFonts w:eastAsia="Times New Roman" w:cs="Times New Roman"/>
      <w:color w:val="000000"/>
      <w:szCs w:val="24"/>
    </w:rPr>
  </w:style>
  <w:style w:type="character" w:styleId="ae">
    <w:name w:val="Hyperlink"/>
    <w:basedOn w:val="a0"/>
    <w:uiPriority w:val="99"/>
    <w:unhideWhenUsed/>
    <w:rsid w:val="00716E12"/>
    <w:rPr>
      <w:color w:val="0563C1" w:themeColor="hyperlink"/>
      <w:u w:val="single"/>
    </w:rPr>
  </w:style>
  <w:style w:type="paragraph" w:styleId="af">
    <w:name w:val="No Spacing"/>
    <w:uiPriority w:val="1"/>
    <w:qFormat/>
    <w:rsid w:val="00F935CA"/>
    <w:pPr>
      <w:suppressAutoHyphens/>
    </w:pPr>
    <w:rPr>
      <w:rFonts w:ascii="Times New Roman" w:hAnsi="Times New Roman"/>
      <w:kern w:val="0"/>
      <w:sz w:val="28"/>
      <w:szCs w:val="22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F935CA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F935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s://esia.gosuslugi.ru/login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4E3218-BC19-48D4-A815-43A79310B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Pyzhyanova</dc:creator>
  <cp:keywords/>
  <dc:description/>
  <cp:lastModifiedBy>Фролов Александр Анатольевич</cp:lastModifiedBy>
  <cp:revision>19</cp:revision>
  <dcterms:created xsi:type="dcterms:W3CDTF">2024-12-24T14:40:00Z</dcterms:created>
  <dcterms:modified xsi:type="dcterms:W3CDTF">2024-12-25T11:49:00Z</dcterms:modified>
</cp:coreProperties>
</file>